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25B7" w14:textId="77777777" w:rsidR="006F3FFF" w:rsidRDefault="00000000">
      <w:pPr>
        <w:tabs>
          <w:tab w:val="left" w:pos="3080"/>
        </w:tabs>
        <w:spacing w:line="360" w:lineRule="auto"/>
        <w:jc w:val="both"/>
        <w:rPr>
          <w:rFonts w:ascii="Calibri" w:eastAsia="Batang" w:hAnsi="Calibri" w:cs="Calibri"/>
          <w:b/>
        </w:rPr>
      </w:pPr>
      <w:r>
        <w:rPr>
          <w:rFonts w:ascii="Calibri" w:eastAsia="Batang" w:hAnsi="Calibri" w:cs="Calibri"/>
          <w:b/>
        </w:rPr>
        <w:t>Linha Editorial:</w:t>
      </w:r>
    </w:p>
    <w:p w14:paraId="5FB3A7CF" w14:textId="77777777" w:rsidR="006F3FFF" w:rsidRDefault="006F3FFF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8566E3" w14:textId="14CD2B60" w:rsidR="006F3FFF" w:rsidRDefault="008422A4">
      <w:pPr>
        <w:spacing w:before="48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BULLYNG NA ESCOLA</w:t>
      </w:r>
    </w:p>
    <w:p w14:paraId="65292BEE" w14:textId="5EE1E68B" w:rsidR="008422A4" w:rsidRDefault="008422A4" w:rsidP="008422A4">
      <w:pPr>
        <w:spacing w:before="4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Analice</w:t>
      </w:r>
      <w:r w:rsidR="008F5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61F" w:rsidRPr="008F561F">
        <w:rPr>
          <w:rFonts w:ascii="Times New Roman" w:hAnsi="Times New Roman" w:cs="Times New Roman"/>
          <w:b/>
          <w:sz w:val="24"/>
          <w:szCs w:val="24"/>
        </w:rPr>
        <w:t>Luiza de Souza</w:t>
      </w:r>
    </w:p>
    <w:p w14:paraId="18B26687" w14:textId="736C3FF7" w:rsidR="008422A4" w:rsidRDefault="008422A4" w:rsidP="008422A4">
      <w:pPr>
        <w:spacing w:before="4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Cibele Ferreira dos S. Rodrigues</w:t>
      </w:r>
    </w:p>
    <w:p w14:paraId="27CE3F57" w14:textId="51600983" w:rsidR="008422A4" w:rsidRDefault="008422A4" w:rsidP="008422A4">
      <w:pPr>
        <w:spacing w:before="4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Erika</w:t>
      </w:r>
      <w:r w:rsidR="008F56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F561F" w:rsidRPr="008F561F">
        <w:rPr>
          <w:rFonts w:ascii="Times New Roman" w:hAnsi="Times New Roman" w:cs="Times New Roman"/>
          <w:b/>
          <w:sz w:val="24"/>
          <w:szCs w:val="24"/>
        </w:rPr>
        <w:t>Hoelzle</w:t>
      </w:r>
      <w:proofErr w:type="spellEnd"/>
      <w:r w:rsidR="008F561F" w:rsidRPr="008F561F">
        <w:rPr>
          <w:rFonts w:ascii="Times New Roman" w:hAnsi="Times New Roman" w:cs="Times New Roman"/>
          <w:b/>
          <w:sz w:val="24"/>
          <w:szCs w:val="24"/>
        </w:rPr>
        <w:t xml:space="preserve"> Bretas</w:t>
      </w:r>
    </w:p>
    <w:p w14:paraId="641AC2F9" w14:textId="4F72BB5A" w:rsidR="008422A4" w:rsidRDefault="008422A4" w:rsidP="008422A4">
      <w:pPr>
        <w:spacing w:before="4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Josiane</w:t>
      </w:r>
      <w:r w:rsidR="008F5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61F" w:rsidRPr="008F561F">
        <w:rPr>
          <w:rFonts w:ascii="Times New Roman" w:hAnsi="Times New Roman" w:cs="Times New Roman"/>
          <w:b/>
          <w:sz w:val="24"/>
          <w:szCs w:val="24"/>
        </w:rPr>
        <w:t>da Cruz M. Almeida,</w:t>
      </w:r>
    </w:p>
    <w:p w14:paraId="61C9063A" w14:textId="4C79E9C0" w:rsidR="006F3FFF" w:rsidRDefault="008422A4" w:rsidP="00417DB7">
      <w:pPr>
        <w:spacing w:before="4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Rafaela</w:t>
      </w:r>
      <w:r w:rsidR="008F5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61F" w:rsidRPr="008F561F">
        <w:rPr>
          <w:rFonts w:ascii="Times New Roman" w:hAnsi="Times New Roman" w:cs="Times New Roman"/>
          <w:b/>
          <w:sz w:val="24"/>
          <w:szCs w:val="24"/>
        </w:rPr>
        <w:t>da Cruz M. Almeida</w:t>
      </w:r>
      <w:r>
        <w:rPr>
          <w:rFonts w:ascii="Times New Roman" w:hAnsi="Times New Roman" w:cs="Times New Roman"/>
          <w:b/>
          <w:sz w:val="24"/>
          <w:szCs w:val="24"/>
        </w:rPr>
        <w:t xml:space="preserve"> (UNIFAMA)</w:t>
      </w:r>
      <w:r w:rsidR="00940FC6">
        <w:rPr>
          <w:rStyle w:val="Refdenotaderodap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99322F8" w14:textId="77777777" w:rsidR="00417DB7" w:rsidRDefault="00417DB7" w:rsidP="00417DB7">
      <w:pPr>
        <w:spacing w:before="4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47234E" w14:textId="1751DA4D" w:rsidR="008422A4" w:rsidRDefault="008422A4" w:rsidP="004144E5">
      <w:pPr>
        <w:spacing w:before="360" w:after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Resumo: Este artigo relata sobre as práticas de </w:t>
      </w:r>
      <w:r w:rsidR="00617893">
        <w:rPr>
          <w:rFonts w:ascii="Times New Roman" w:hAnsi="Times New Roman" w:cs="Times New Roman"/>
          <w:sz w:val="24"/>
          <w:szCs w:val="24"/>
        </w:rPr>
        <w:t>bullying</w:t>
      </w:r>
      <w:r>
        <w:rPr>
          <w:rFonts w:ascii="Times New Roman" w:hAnsi="Times New Roman" w:cs="Times New Roman"/>
          <w:sz w:val="24"/>
          <w:szCs w:val="24"/>
        </w:rPr>
        <w:t xml:space="preserve"> na escola e suas consequências. As medidas cabíveis relacionadas à escola e a possível intervenção do professor para amenizar situações constrangedoras e criminosas no ambiente escolar.</w:t>
      </w:r>
      <w:r w:rsidR="00617893">
        <w:rPr>
          <w:rFonts w:ascii="Times New Roman" w:hAnsi="Times New Roman" w:cs="Times New Roman"/>
          <w:sz w:val="24"/>
          <w:szCs w:val="24"/>
        </w:rPr>
        <w:t xml:space="preserve"> Ressalta a importância de se conhecer a origem do comportamento que culmina em bullying, propondo a análise do contexto em que o agressor necessita agir de maneira agressiva ou violenta. Além disso relata sobre as leis que respaldam a vítima de bullying e as punições que cabem para essa prática, quais as medidas cabíveis para as famílias quando se trata de menores de idade, os prejuízos causados para a vítima e as possíveis indenizações. O artigo também traz a sensibilização para os profissionais da área da educação sobre a importância de intervirem </w:t>
      </w:r>
      <w:r w:rsidR="004144E5">
        <w:rPr>
          <w:rFonts w:ascii="Times New Roman" w:hAnsi="Times New Roman" w:cs="Times New Roman"/>
          <w:sz w:val="24"/>
          <w:szCs w:val="24"/>
        </w:rPr>
        <w:t>nos comportamentos</w:t>
      </w:r>
      <w:r w:rsidR="00617893">
        <w:rPr>
          <w:rFonts w:ascii="Times New Roman" w:hAnsi="Times New Roman" w:cs="Times New Roman"/>
          <w:sz w:val="24"/>
          <w:szCs w:val="24"/>
        </w:rPr>
        <w:t xml:space="preserve"> inadequados para o ambiente escola</w:t>
      </w:r>
      <w:r w:rsidR="004144E5">
        <w:rPr>
          <w:rFonts w:ascii="Times New Roman" w:hAnsi="Times New Roman" w:cs="Times New Roman"/>
          <w:sz w:val="24"/>
          <w:szCs w:val="24"/>
        </w:rPr>
        <w:t>r</w:t>
      </w:r>
      <w:r w:rsidR="00617893">
        <w:rPr>
          <w:rFonts w:ascii="Times New Roman" w:hAnsi="Times New Roman" w:cs="Times New Roman"/>
          <w:sz w:val="24"/>
          <w:szCs w:val="24"/>
        </w:rPr>
        <w:t xml:space="preserve"> ressaltando a importância de uma formação de cidadãos de bem </w:t>
      </w:r>
      <w:r w:rsidR="004144E5">
        <w:rPr>
          <w:rFonts w:ascii="Times New Roman" w:hAnsi="Times New Roman" w:cs="Times New Roman"/>
          <w:sz w:val="24"/>
          <w:szCs w:val="24"/>
        </w:rPr>
        <w:t>na esperança de um mundo melhor, refletindo na complexidade do ser humano como um todo, suas bases culturais, históricas e socioeconômicas</w:t>
      </w:r>
      <w:r w:rsidR="00417DB7">
        <w:rPr>
          <w:rFonts w:ascii="Times New Roman" w:hAnsi="Times New Roman" w:cs="Times New Roman"/>
          <w:sz w:val="24"/>
          <w:szCs w:val="24"/>
        </w:rPr>
        <w:t xml:space="preserve">. O documento em referência foi elaborado com base em </w:t>
      </w:r>
      <w:r w:rsidR="00C12772">
        <w:rPr>
          <w:rFonts w:ascii="Times New Roman" w:hAnsi="Times New Roman" w:cs="Times New Roman"/>
          <w:sz w:val="24"/>
          <w:szCs w:val="24"/>
        </w:rPr>
        <w:t xml:space="preserve">revisão bibliográfica </w:t>
      </w:r>
      <w:r w:rsidR="00A654A1">
        <w:rPr>
          <w:rFonts w:ascii="Times New Roman" w:hAnsi="Times New Roman" w:cs="Times New Roman"/>
          <w:sz w:val="24"/>
          <w:szCs w:val="24"/>
        </w:rPr>
        <w:t>na website.</w:t>
      </w:r>
      <w:r w:rsidR="004144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52F5C" w14:textId="77777777" w:rsidR="006F3FFF" w:rsidRDefault="006F3FFF">
      <w:pPr>
        <w:spacing w:before="360" w:after="1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9691EC" w14:textId="0D7CB981" w:rsidR="006F3FFF" w:rsidRDefault="00000000">
      <w:pPr>
        <w:spacing w:before="360" w:after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Palavras-chave: </w:t>
      </w:r>
      <w:r w:rsidR="004144E5">
        <w:rPr>
          <w:rFonts w:ascii="Times New Roman" w:hAnsi="Times New Roman" w:cs="Times New Roman"/>
          <w:sz w:val="24"/>
          <w:szCs w:val="24"/>
        </w:rPr>
        <w:t>Bullying; Professores; Ambiente Escolar</w:t>
      </w:r>
    </w:p>
    <w:p w14:paraId="063E6FF3" w14:textId="77777777" w:rsidR="00417DB7" w:rsidRDefault="00417DB7" w:rsidP="00417DB7">
      <w:pPr>
        <w:spacing w:before="360" w:after="1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89D37B" w14:textId="05ED7950" w:rsidR="00417DB7" w:rsidRDefault="00417DB7" w:rsidP="00417DB7">
      <w:pPr>
        <w:spacing w:before="360" w:after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7DB7">
        <w:rPr>
          <w:rFonts w:ascii="Times New Roman" w:hAnsi="Times New Roman" w:cs="Times New Roman"/>
          <w:sz w:val="24"/>
          <w:szCs w:val="24"/>
        </w:rPr>
        <w:t xml:space="preserve">Abstract: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reports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bullying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schools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consequences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. It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discusses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teacher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mitigate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embarrassing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criminal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situations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. It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highlights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understanding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origin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culminates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in bullying,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proposing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context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aggressor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act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aggressively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violently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Furthermore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discusses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laws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victims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bullying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punishments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applicable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families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minors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harm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caused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victim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compensation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raise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awareness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intervening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inappropriate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behaviors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emphasizing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educating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citizens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hope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world,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reflecting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complexity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whole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cultural,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historical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socioeconomic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foundations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>.</w:t>
      </w:r>
      <w:r w:rsidR="00C12772" w:rsidRPr="00C12772">
        <w:t xml:space="preserve"> </w:t>
      </w:r>
      <w:r w:rsidR="00C12772" w:rsidRPr="00C1277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C12772" w:rsidRPr="00C12772">
        <w:rPr>
          <w:rFonts w:ascii="Times New Roman" w:hAnsi="Times New Roman" w:cs="Times New Roman"/>
          <w:sz w:val="24"/>
          <w:szCs w:val="24"/>
        </w:rPr>
        <w:t>document</w:t>
      </w:r>
      <w:proofErr w:type="spellEnd"/>
      <w:r w:rsidR="00C12772" w:rsidRPr="00C1277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C12772" w:rsidRPr="00C12772">
        <w:rPr>
          <w:rFonts w:ascii="Times New Roman" w:hAnsi="Times New Roman" w:cs="Times New Roman"/>
          <w:sz w:val="24"/>
          <w:szCs w:val="24"/>
        </w:rPr>
        <w:t>question</w:t>
      </w:r>
      <w:proofErr w:type="spellEnd"/>
      <w:r w:rsidR="00C12772" w:rsidRPr="00C12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772" w:rsidRPr="00C12772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C12772" w:rsidRPr="00C12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772" w:rsidRPr="00C12772">
        <w:rPr>
          <w:rFonts w:ascii="Times New Roman" w:hAnsi="Times New Roman" w:cs="Times New Roman"/>
          <w:sz w:val="24"/>
          <w:szCs w:val="24"/>
        </w:rPr>
        <w:t>prepared</w:t>
      </w:r>
      <w:proofErr w:type="spellEnd"/>
      <w:r w:rsidR="00C12772" w:rsidRPr="00C12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772" w:rsidRPr="00C12772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="00C12772" w:rsidRPr="00C12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772" w:rsidRPr="00C1277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C12772" w:rsidRPr="00C1277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12772" w:rsidRPr="00C12772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="00C12772" w:rsidRPr="00C12772">
        <w:rPr>
          <w:rFonts w:ascii="Times New Roman" w:hAnsi="Times New Roman" w:cs="Times New Roman"/>
          <w:sz w:val="24"/>
          <w:szCs w:val="24"/>
        </w:rPr>
        <w:t xml:space="preserve"> review </w:t>
      </w:r>
      <w:proofErr w:type="spellStart"/>
      <w:r w:rsidR="00C12772" w:rsidRPr="00C1277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C12772" w:rsidRPr="00C12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772" w:rsidRPr="00C1277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12772" w:rsidRPr="00C12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772" w:rsidRPr="00C12772">
        <w:rPr>
          <w:rFonts w:ascii="Times New Roman" w:hAnsi="Times New Roman" w:cs="Times New Roman"/>
          <w:sz w:val="24"/>
          <w:szCs w:val="24"/>
        </w:rPr>
        <w:t>Scielo</w:t>
      </w:r>
      <w:proofErr w:type="spellEnd"/>
      <w:r w:rsidR="00C12772" w:rsidRPr="00C12772">
        <w:rPr>
          <w:rFonts w:ascii="Times New Roman" w:hAnsi="Times New Roman" w:cs="Times New Roman"/>
          <w:sz w:val="24"/>
          <w:szCs w:val="24"/>
        </w:rPr>
        <w:t xml:space="preserve"> website.</w:t>
      </w:r>
    </w:p>
    <w:p w14:paraId="7358ADDC" w14:textId="77777777" w:rsidR="00A41671" w:rsidRDefault="00A41671" w:rsidP="00417DB7">
      <w:pPr>
        <w:spacing w:before="360" w:after="1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8F4EC2" w14:textId="77777777" w:rsidR="00A41671" w:rsidRPr="00417DB7" w:rsidRDefault="00A41671" w:rsidP="00417DB7">
      <w:pPr>
        <w:spacing w:before="360" w:after="1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82FDD6" w14:textId="77777777" w:rsidR="00417DB7" w:rsidRPr="00417DB7" w:rsidRDefault="00417DB7" w:rsidP="00417DB7">
      <w:pPr>
        <w:spacing w:before="360" w:after="1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68D8BD" w14:textId="2CB16F51" w:rsidR="006F3FFF" w:rsidRDefault="00417DB7" w:rsidP="00417DB7">
      <w:pPr>
        <w:spacing w:before="360" w:after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7DB7">
        <w:rPr>
          <w:rFonts w:ascii="Times New Roman" w:hAnsi="Times New Roman" w:cs="Times New Roman"/>
          <w:sz w:val="24"/>
          <w:szCs w:val="24"/>
        </w:rPr>
        <w:t xml:space="preserve">Keywords: Bullying;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Teachers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417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DB7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417DB7">
        <w:rPr>
          <w:rFonts w:ascii="Times New Roman" w:hAnsi="Times New Roman" w:cs="Times New Roman"/>
          <w:sz w:val="24"/>
          <w:szCs w:val="24"/>
        </w:rPr>
        <w:t>.</w:t>
      </w:r>
    </w:p>
    <w:p w14:paraId="7ECCD4BB" w14:textId="77777777" w:rsidR="00417DB7" w:rsidRDefault="00417DB7">
      <w:pPr>
        <w:spacing w:before="360" w:after="18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89238E" w14:textId="77777777" w:rsidR="006F3FFF" w:rsidRDefault="006F3FFF">
      <w:pPr>
        <w:spacing w:before="360" w:after="18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725F99F" w14:textId="77777777" w:rsidR="006F3FFF" w:rsidRDefault="006F3FFF">
      <w:pPr>
        <w:spacing w:before="360" w:after="18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E60620" w14:textId="77777777" w:rsidR="006F3FFF" w:rsidRDefault="00000000">
      <w:pPr>
        <w:spacing w:before="360" w:after="18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INTRODUÇÃO</w:t>
      </w:r>
    </w:p>
    <w:p w14:paraId="42114EA7" w14:textId="6FB6663D" w:rsidR="00DC5355" w:rsidRDefault="00485D12" w:rsidP="00DC5355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D12">
        <w:rPr>
          <w:rFonts w:ascii="Times New Roman" w:hAnsi="Times New Roman" w:cs="Times New Roman"/>
          <w:sz w:val="24"/>
          <w:szCs w:val="24"/>
        </w:rPr>
        <w:t>A escola é um espaço fundamental para o desenvolvimento social, emocional e cognitivo das crianças</w:t>
      </w:r>
      <w:r>
        <w:rPr>
          <w:rFonts w:ascii="Times New Roman" w:hAnsi="Times New Roman" w:cs="Times New Roman"/>
          <w:sz w:val="24"/>
          <w:szCs w:val="24"/>
        </w:rPr>
        <w:t>, por ser uma comunidade de interação e socialização é comum o surgimento de conflitos.</w:t>
      </w:r>
      <w:r w:rsidRPr="00485D12">
        <w:rPr>
          <w:rFonts w:ascii="Times New Roman" w:hAnsi="Times New Roman" w:cs="Times New Roman"/>
          <w:sz w:val="24"/>
          <w:szCs w:val="24"/>
        </w:rPr>
        <w:t xml:space="preserve"> Nesse ambiente, os alunos não apenas adquirem conhecimentos acadêmicos, mas também constroem valores essenciais para a convivência em sociedade, como respeito, cooperação, empatia e responsabilidade. De acordo com Vygotsky (1991), o desenvolvimento humano ocorre por meio das interações sociais, sendo o ambiente escolar um dos principais espaços para a construção do conhecimento e das relações interpessoais. </w:t>
      </w:r>
      <w:r w:rsidR="00DC5355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35B42384" w14:textId="77777777" w:rsidR="00DC5355" w:rsidRDefault="00485D12" w:rsidP="00DC5355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D12">
        <w:rPr>
          <w:rFonts w:ascii="Times New Roman" w:hAnsi="Times New Roman" w:cs="Times New Roman"/>
          <w:sz w:val="24"/>
          <w:szCs w:val="24"/>
        </w:rPr>
        <w:t>Entretanto, apesar de seu papel formador, o ambiente escolar também pode apresentar desafios significativos, entre eles o bullying, que se configura como uma forma de violência recorrente entre estudantes.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5D12">
        <w:rPr>
          <w:rFonts w:ascii="Times New Roman" w:hAnsi="Times New Roman" w:cs="Times New Roman"/>
          <w:sz w:val="24"/>
          <w:szCs w:val="24"/>
        </w:rPr>
        <w:t xml:space="preserve"> Segundo </w:t>
      </w:r>
      <w:proofErr w:type="spellStart"/>
      <w:r w:rsidRPr="00485D12">
        <w:rPr>
          <w:rFonts w:ascii="Times New Roman" w:hAnsi="Times New Roman" w:cs="Times New Roman"/>
          <w:sz w:val="24"/>
          <w:szCs w:val="24"/>
        </w:rPr>
        <w:t>Olweus</w:t>
      </w:r>
      <w:proofErr w:type="spellEnd"/>
      <w:r w:rsidRPr="00485D12">
        <w:rPr>
          <w:rFonts w:ascii="Times New Roman" w:hAnsi="Times New Roman" w:cs="Times New Roman"/>
          <w:sz w:val="24"/>
          <w:szCs w:val="24"/>
        </w:rPr>
        <w:t xml:space="preserve"> (1993), um dos principais estudiosos do tema, o bullying é caracterizado por comportamentos agressivos, intencionais e repetitivos, praticados em uma relação desigual de poder, causando sofrimento à vítima. Essas atitudes podem se manifestar de diferentes formas, incluindo agressões físicas, verbais, psicológicas e sociais, afetando diretamente a autoestima, a saúde emocional e o desempenho escolar da criança.</w:t>
      </w:r>
    </w:p>
    <w:p w14:paraId="1F1C2C61" w14:textId="3E8EAE09" w:rsidR="005A4269" w:rsidRDefault="00485D12" w:rsidP="005A4269">
      <w:pPr>
        <w:spacing w:after="12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D12">
        <w:rPr>
          <w:rFonts w:ascii="Times New Roman" w:hAnsi="Times New Roman" w:cs="Times New Roman"/>
          <w:sz w:val="24"/>
          <w:szCs w:val="24"/>
        </w:rPr>
        <w:t xml:space="preserve">Conforme destaca Fante (2005), o bullying compromete o desenvolvimento integral do indivíduo, podendo gerar consequências duradouras na vida escolar e pessoal. Além disso, é importante ressaltar que o bullying não afeta apenas quem sofre as agressões, mas também quem pratica e aqueles que presenciam essas situações. Para Costa (2006), a convivência em ambientes marcados pela violência pode influenciar negativamente a formação ética e social dos estudantes, reforçando comportamentos agressivos e dificultando a construção de relações saudáveis. </w:t>
      </w:r>
      <w:r w:rsidR="005A4269">
        <w:rPr>
          <w:rStyle w:val="Refdenotaderodap"/>
          <w:rFonts w:ascii="Times New Roman" w:hAnsi="Times New Roman" w:cs="Times New Roman"/>
          <w:sz w:val="24"/>
          <w:szCs w:val="24"/>
        </w:rPr>
        <w:footnoteReference w:id="2"/>
      </w:r>
      <w:r w:rsidR="005A4269">
        <w:rPr>
          <w:rStyle w:val="Refdenotadefim"/>
          <w:rFonts w:ascii="Times New Roman" w:hAnsi="Times New Roman" w:cs="Times New Roman"/>
          <w:sz w:val="24"/>
          <w:szCs w:val="24"/>
        </w:rPr>
        <w:endnoteReference w:id="1"/>
      </w:r>
    </w:p>
    <w:p w14:paraId="647E8F5B" w14:textId="77777777" w:rsidR="00DC5355" w:rsidRDefault="00485D12" w:rsidP="00DC5355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D12">
        <w:rPr>
          <w:rFonts w:ascii="Times New Roman" w:hAnsi="Times New Roman" w:cs="Times New Roman"/>
          <w:sz w:val="24"/>
          <w:szCs w:val="24"/>
        </w:rPr>
        <w:t xml:space="preserve">Diante desse cenário, torna-se essencial que a escola atue de forma preventiva e educativa, promovendo ações que incentivem o respeito às diferenças, o diálogo e a cultura de paz. Trabalhar o tema do bullying com crianças de 9 a 10 anos é especialmente relevante, pois nessa fase elas estão em pleno processo de desenvolvimento social e emocional, consolidando valores e aprendendo a lidar com conflitos. </w:t>
      </w:r>
    </w:p>
    <w:p w14:paraId="76FCF32E" w14:textId="4209E172" w:rsidR="00A41671" w:rsidRDefault="00485D12" w:rsidP="000F2B5C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D12">
        <w:rPr>
          <w:rFonts w:ascii="Times New Roman" w:hAnsi="Times New Roman" w:cs="Times New Roman"/>
          <w:sz w:val="24"/>
          <w:szCs w:val="24"/>
        </w:rPr>
        <w:lastRenderedPageBreak/>
        <w:t>Portanto, abordar o bullying no contexto escolar contribui não apenas para a redução de comportamentos agressivos, mas também para a formação de indivíduos mais conscientes, empáticos e preparados para viver em sociedade de maneira ética e respeitosa.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5B2B8F" w14:textId="77777777" w:rsidR="006F3FFF" w:rsidRDefault="006F3FFF">
      <w:pPr>
        <w:pStyle w:val="Corpodetexto"/>
        <w:spacing w:line="360" w:lineRule="auto"/>
        <w:rPr>
          <w:lang w:val="pt-BR"/>
        </w:rPr>
      </w:pPr>
    </w:p>
    <w:p w14:paraId="63A2D434" w14:textId="0F437A94" w:rsidR="006F3FFF" w:rsidRDefault="00000000">
      <w:pPr>
        <w:pStyle w:val="Corpodetexto"/>
        <w:rPr>
          <w:b/>
          <w:lang w:val="pt-BR"/>
        </w:rPr>
      </w:pPr>
      <w:r>
        <w:rPr>
          <w:b/>
          <w:lang w:val="pt-BR"/>
        </w:rPr>
        <w:t xml:space="preserve">2. </w:t>
      </w:r>
      <w:r w:rsidR="001968A5">
        <w:rPr>
          <w:b/>
          <w:lang w:val="pt-BR"/>
        </w:rPr>
        <w:t>REFERENCIAL TEÓRICO</w:t>
      </w:r>
    </w:p>
    <w:p w14:paraId="7AA71B7D" w14:textId="10A3126B" w:rsidR="001968A5" w:rsidRPr="00CD570E" w:rsidRDefault="001968A5" w:rsidP="00EA171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 xml:space="preserve">O bullying é um fenômeno que ocorre com frequência no ambiente escolar e envolve comportamentos agressivos repetitivos direcionados a um indivíduo que se encontra em situação de vulnerabilidade. De acordo com </w:t>
      </w:r>
      <w:proofErr w:type="spellStart"/>
      <w:r w:rsidRPr="00CD570E">
        <w:rPr>
          <w:bCs/>
          <w:lang w:val="pt-BR"/>
        </w:rPr>
        <w:t>Olweus</w:t>
      </w:r>
      <w:proofErr w:type="spellEnd"/>
      <w:r w:rsidRPr="00CD570E">
        <w:rPr>
          <w:bCs/>
          <w:lang w:val="pt-BR"/>
        </w:rPr>
        <w:t xml:space="preserve"> (1993), o bullying caracteriza-se por três elementos principais: a repetição das agressões, a intenção de causar dano e o desequilíbrio de poder entre agressor e vítima.</w:t>
      </w:r>
    </w:p>
    <w:p w14:paraId="6FB39C56" w14:textId="77777777" w:rsidR="00DC5355" w:rsidRDefault="009E455A" w:rsidP="00EA171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 xml:space="preserve">Esse tipo de violência pode se manifestar de diversas formas. O bullying físico envolve agressões corporais, como empurrões, chutes ou socos. O bullying verbal ocorre por meio de insultos, xingamentos e apelidos pejorativos. Já o bullying psicológico ou social envolve exclusão, espalhamento de boatos e humilhações que podem afetar profundamente o bem-estar emocional da vítima. Segundo Fante (2005), o bullying pode gerar consequências significativas para o desenvolvimento das crianças e adolescentes, incluindo baixa autoestima, ansiedade, dificuldades de aprendizagem e isolamento social. Essas consequências demonstram a importância de ações preventivas dentro do ambiente escolar. </w:t>
      </w:r>
    </w:p>
    <w:p w14:paraId="7CF5DF55" w14:textId="4F9E1996" w:rsidR="00DC5355" w:rsidRDefault="009E455A" w:rsidP="00EA171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>Nos últimos anos, o tema tem recebido maior atenção também no contexto jurídico brasileiro. A Lei nº 13.185</w:t>
      </w:r>
      <w:r w:rsidR="00EA171B">
        <w:rPr>
          <w:bCs/>
          <w:lang w:val="pt-BR"/>
        </w:rPr>
        <w:t>/2015</w:t>
      </w:r>
      <w:r w:rsidRPr="00CD570E">
        <w:rPr>
          <w:bCs/>
          <w:lang w:val="pt-BR"/>
        </w:rPr>
        <w:t xml:space="preserve"> instituiu o Programa de Combate à Intimidação Sistemática, reconhecendo oficialmente o bullying como um problema que deve ser enfrentado por meio de ações educativas e preventivas nas escolas. Nesse contexto, atividades pedagógicas voltadas para a conscientização sobre o bullying são fundamentais. Dinâmicas em grupo, rodas de conversa, leitura de histórias e debates podem ajudar os alunos a refletirem sobre suas atitudes e desenvolverem habilidades socioemocionais importantes, como empatia, respeito e cooperação. </w:t>
      </w:r>
    </w:p>
    <w:p w14:paraId="7757904E" w14:textId="2345FBA5" w:rsidR="00DC5355" w:rsidRDefault="009E455A" w:rsidP="00EA171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>O bullying escolar é caracterizado por comportamentos agressivos, intencionais e rep</w:t>
      </w:r>
      <w:r w:rsidR="008D3236">
        <w:rPr>
          <w:rStyle w:val="Refdenotaderodap"/>
          <w:bCs/>
          <w:lang w:val="pt-BR"/>
        </w:rPr>
        <w:footnoteReference w:id="3"/>
      </w:r>
      <w:proofErr w:type="spellStart"/>
      <w:r w:rsidRPr="00CD570E">
        <w:rPr>
          <w:bCs/>
          <w:lang w:val="pt-BR"/>
        </w:rPr>
        <w:t>etitivos</w:t>
      </w:r>
      <w:proofErr w:type="spellEnd"/>
      <w:r w:rsidRPr="00CD570E">
        <w:rPr>
          <w:bCs/>
          <w:lang w:val="pt-BR"/>
        </w:rPr>
        <w:t>, praticados por um ou mais estudantes contra outro que se encontra em situação de</w:t>
      </w:r>
      <w:r w:rsidR="00940FC6">
        <w:rPr>
          <w:rStyle w:val="Refdenotaderodap"/>
          <w:bCs/>
          <w:lang w:val="pt-BR"/>
        </w:rPr>
        <w:footnoteReference w:id="4"/>
      </w:r>
      <w:r w:rsidRPr="00CD570E">
        <w:rPr>
          <w:bCs/>
          <w:lang w:val="pt-BR"/>
        </w:rPr>
        <w:t xml:space="preserve"> vulnerabilidade ou dificuldade de defesa. Essas ações podem ocorrer por meio de agres</w:t>
      </w:r>
      <w:r w:rsidRPr="00CD570E">
        <w:rPr>
          <w:bCs/>
          <w:lang w:val="pt-BR"/>
        </w:rPr>
        <w:lastRenderedPageBreak/>
        <w:t>sões físicas, verbais, psicológicas ou sociais, provocando consequências negativas no desenvolvimento emocional, social e acadêmico das vítimas.</w:t>
      </w:r>
      <w:r w:rsidR="00DC5355">
        <w:rPr>
          <w:bCs/>
          <w:lang w:val="pt-BR"/>
        </w:rPr>
        <w:t xml:space="preserve"> </w:t>
      </w:r>
      <w:r w:rsidRPr="00CD570E">
        <w:rPr>
          <w:bCs/>
          <w:lang w:val="pt-BR"/>
        </w:rPr>
        <w:t xml:space="preserve">Segundo </w:t>
      </w:r>
      <w:proofErr w:type="spellStart"/>
      <w:r w:rsidRPr="00CD570E">
        <w:rPr>
          <w:bCs/>
          <w:lang w:val="pt-BR"/>
        </w:rPr>
        <w:t>Olweus</w:t>
      </w:r>
      <w:proofErr w:type="spellEnd"/>
      <w:r w:rsidRPr="00CD570E">
        <w:rPr>
          <w:bCs/>
          <w:lang w:val="pt-BR"/>
        </w:rPr>
        <w:t xml:space="preserve"> (1993), o bullying é definido como uma forma de violência que ocorre quando um estudante é exposto repetidamente a ações negativas por parte de um ou mais colegas, existindo um desequilíbrio de poder entre o agressor e a vítima. </w:t>
      </w:r>
      <w:r w:rsidR="00EA171B" w:rsidRPr="00CD570E">
        <w:rPr>
          <w:bCs/>
          <w:lang w:val="pt-BR"/>
        </w:rPr>
        <w:t>Esse fenômeno</w:t>
      </w:r>
      <w:r w:rsidRPr="00CD570E">
        <w:rPr>
          <w:bCs/>
          <w:lang w:val="pt-BR"/>
        </w:rPr>
        <w:t xml:space="preserve"> pode comprometer o bem-estar psicológico da criança ou adolescente, afetando sua autoestima, desempenho escolar e relações sociais. </w:t>
      </w:r>
    </w:p>
    <w:p w14:paraId="77B3C5C0" w14:textId="5441B207" w:rsidR="009E455A" w:rsidRPr="00CD570E" w:rsidRDefault="009E455A" w:rsidP="00EA171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>No ambiente educacional, o bullying representa um desafio significativo para escolas, professores e famílias. De acordo com Fante (2005), essa forma de violência pode gerar impactos duradouros na vida das vítimas, como ansiedade, isolamento social, dificuldades de aprendizagem e insegurança emocional. Dessa forma, torna-se fundamental que a escola desenvolva estratégias de prevenção e intervenção, promovendo um ambiente de respeito, empatia e convivência saudável entre os estudantes.</w:t>
      </w:r>
    </w:p>
    <w:p w14:paraId="4FE35001" w14:textId="605E33FE" w:rsidR="00FD6AF7" w:rsidRPr="00CD570E" w:rsidRDefault="00FD6AF7" w:rsidP="00EA171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>No Brasil, o combate ao bullying ganhou maior destaque com a criação da Lei nº 13.185</w:t>
      </w:r>
      <w:r w:rsidR="00BE53A9">
        <w:rPr>
          <w:bCs/>
          <w:lang w:val="pt-BR"/>
        </w:rPr>
        <w:t>/2015</w:t>
      </w:r>
      <w:r w:rsidRPr="00CD570E">
        <w:rPr>
          <w:bCs/>
          <w:lang w:val="pt-BR"/>
        </w:rPr>
        <w:t>, que instituiu o Programa de Combate à Intimidação Sistemática. A legislação reconhece o bullying como um problema social relevante e incentiva ações educativas, preventivas e de conscientização nas instituições de ensino, envolvendo toda a comunidade escolar no enfrentamento desse fenômeno.</w:t>
      </w:r>
      <w:r w:rsidR="005A4269">
        <w:rPr>
          <w:rStyle w:val="Refdenotaderodap"/>
          <w:bCs/>
          <w:lang w:val="pt-BR"/>
        </w:rPr>
        <w:footnoteReference w:id="5"/>
      </w:r>
    </w:p>
    <w:p w14:paraId="1F8D8AA6" w14:textId="77777777" w:rsidR="000E1E2B" w:rsidRDefault="000E1E2B" w:rsidP="00EA171B">
      <w:pPr>
        <w:pStyle w:val="Corpodetexto"/>
        <w:spacing w:line="360" w:lineRule="auto"/>
        <w:rPr>
          <w:b/>
          <w:lang w:val="pt-BR"/>
        </w:rPr>
      </w:pPr>
    </w:p>
    <w:p w14:paraId="4FE044F6" w14:textId="42CDFC85" w:rsidR="00E145D7" w:rsidRPr="00CD570E" w:rsidRDefault="00E145D7" w:rsidP="00E145D7">
      <w:pPr>
        <w:pStyle w:val="Corpodetexto"/>
        <w:rPr>
          <w:b/>
          <w:lang w:val="pt-BR"/>
        </w:rPr>
      </w:pPr>
      <w:r>
        <w:rPr>
          <w:b/>
          <w:lang w:val="pt-BR"/>
        </w:rPr>
        <w:t>3</w:t>
      </w:r>
      <w:r w:rsidRPr="00CD570E">
        <w:rPr>
          <w:b/>
          <w:lang w:val="pt-BR"/>
        </w:rPr>
        <w:t>. TIPOS DE BULLYING</w:t>
      </w:r>
    </w:p>
    <w:p w14:paraId="776195AD" w14:textId="77777777" w:rsidR="00E145D7" w:rsidRDefault="00E145D7" w:rsidP="00E145D7">
      <w:pPr>
        <w:pStyle w:val="Corpodetexto"/>
        <w:spacing w:line="360" w:lineRule="auto"/>
        <w:rPr>
          <w:b/>
          <w:lang w:val="pt-BR"/>
        </w:rPr>
      </w:pPr>
      <w:r w:rsidRPr="00CD570E">
        <w:rPr>
          <w:bCs/>
          <w:lang w:val="pt-BR"/>
        </w:rPr>
        <w:t>Conforme o site CIPAVE</w:t>
      </w:r>
      <w:r>
        <w:rPr>
          <w:bCs/>
          <w:lang w:val="pt-BR"/>
        </w:rPr>
        <w:t>, a</w:t>
      </w:r>
      <w:r w:rsidRPr="00CD570E">
        <w:rPr>
          <w:bCs/>
          <w:lang w:val="pt-BR"/>
        </w:rPr>
        <w:t xml:space="preserve"> legislação brasileira (Lei 13.185/2015) classifica oito tipos principais: físico, verbal, moral, sexual, social psicológica, material e virtual, com o cyberbullying sendo uma forma digital de agressão. aqui estão os principais tipos de bullying definidos: Bullying Físico: Agressões diretas como socar, chutar, bater ou empurrar, causando danos físicos que às vezes precisam de cuidados médicos. Bullying Verbal: Insultos, xingamentos, apelidos pejorativos e provocações humilhantes. Bullying Psicológico: Ameaças, manipulação, chantagem, intimidação e perseguição. Bullying Moral: Difamar, caluniar, espalhar rumores ou criar boatos para prejudicar a reputação. Bullying Social/Relacional: Ignorar, excluir do grupo, isolar ou discriminar a vítima, excluindo do convívio ao grupo que está inserido. Bullying Material/Patrimonial: Danificar, esconder, roubar ou destruir pertences da vítima (mochila, livros, celular, materiais escolares) Bullying Sexual: Assediar, abusar ou </w:t>
      </w:r>
      <w:r w:rsidRPr="00CD570E">
        <w:rPr>
          <w:bCs/>
          <w:lang w:val="pt-BR"/>
        </w:rPr>
        <w:lastRenderedPageBreak/>
        <w:t>forçar atos sexuais e comentários de conotação sexual</w:t>
      </w:r>
      <w:r>
        <w:rPr>
          <w:b/>
          <w:lang w:val="pt-BR"/>
        </w:rPr>
        <w:t xml:space="preserve"> </w:t>
      </w:r>
    </w:p>
    <w:p w14:paraId="316FF580" w14:textId="77777777" w:rsidR="00E145D7" w:rsidRDefault="00E145D7" w:rsidP="00E145D7">
      <w:pPr>
        <w:pStyle w:val="Corpodetexto"/>
        <w:spacing w:line="360" w:lineRule="auto"/>
        <w:rPr>
          <w:b/>
          <w:lang w:val="pt-BR"/>
        </w:rPr>
      </w:pPr>
    </w:p>
    <w:p w14:paraId="502A7A23" w14:textId="1B8F2692" w:rsidR="00BF74DB" w:rsidRDefault="00BF74DB" w:rsidP="00BF74DB">
      <w:pPr>
        <w:pStyle w:val="Corpodetexto"/>
        <w:rPr>
          <w:b/>
          <w:lang w:val="pt-BR"/>
        </w:rPr>
      </w:pPr>
      <w:r>
        <w:rPr>
          <w:b/>
          <w:lang w:val="pt-BR"/>
        </w:rPr>
        <w:t xml:space="preserve">4. </w:t>
      </w:r>
      <w:r w:rsidRPr="00CD570E">
        <w:rPr>
          <w:b/>
          <w:lang w:val="pt-BR"/>
        </w:rPr>
        <w:t>DIFERENÇA DE BRINCADEIRA E BULLYING</w:t>
      </w:r>
    </w:p>
    <w:p w14:paraId="089C78A5" w14:textId="77777777" w:rsidR="00BF74DB" w:rsidRPr="00CD570E" w:rsidRDefault="00BF74DB" w:rsidP="00BF74D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>A diferença entre brincadeira e bullying pode ser entendida principalmente pelo respeito envolvido, pela intenção de quem pratica e pelo impacto que isso causa na outra pessoa. Ela é algo espontâneo e saudável, em que todos se divertem e ninguém se sente prejudicado. Além disso, existe um limite claro: quando alguém demonstra incômodo, a situação é interrompida. Já o bullying se caracteriza quando atitudes que parecem “brincadeiras” passam a causar desconforto, tristeza ou humilhação.</w:t>
      </w:r>
    </w:p>
    <w:p w14:paraId="147815CE" w14:textId="77777777" w:rsidR="00BF74DB" w:rsidRDefault="00BF74DB" w:rsidP="00BF74D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 xml:space="preserve">Mesmo que algumas pessoas não percebam, quando há insistência em algo que machuca o outro, deixa de ser algo divertido e passa a ser uma forma de violência. Diferente da brincadeira, o bullying pode acontecer várias vezes e, muitas vezes, a pessoa que sofre se sente insegura ou incapaz de reagir. Outro aspecto importante é que, na brincadeira, há </w:t>
      </w:r>
      <w:r>
        <w:rPr>
          <w:bCs/>
          <w:lang w:val="pt-BR"/>
        </w:rPr>
        <w:t xml:space="preserve"> </w:t>
      </w:r>
      <w:r w:rsidRPr="00CD570E">
        <w:rPr>
          <w:bCs/>
          <w:lang w:val="pt-BR"/>
        </w:rPr>
        <w:t xml:space="preserve">igualdade entre as pessoas envolvidas, enquanto no bullying existe um desequilíbrio, em que alguém se aproveita de uma posição de vantagem para diminuir o outro. Por isso, o que define a situação não é apenas a ação em si, mas principalmente como ela é recebida por quem está envolvido. </w:t>
      </w:r>
    </w:p>
    <w:p w14:paraId="5DE943B8" w14:textId="77777777" w:rsidR="00BF74DB" w:rsidRPr="00CD570E" w:rsidRDefault="00BF74DB" w:rsidP="00BF74D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>Dessa forma, entender essa diferença é essencial para promover relações mais respeitosas e evitar atitudes que possam ferir emocionalmente outras pessoas, mesmo que sem intenção inicial. Diante disso, é importante entender que nem tudo que parece brincadeira realmente é. Às vezes, algumas atitudes acabam passando do limite e machucando a outra pessoa, mesmo que isso não seja a intenção. Muitas situações do dia a dia podem causar tristeza ou constrangimento, principalmente quando se repetem. Segundo a UNESCO (2019), comportamentos que envolvem humilhação ou exclusão não devem ser considerados brincadeiras, mas sim formas de violência. Por isso, é fundamental prestar atenção nos sentimentos do outro e agir sempre com respeito</w:t>
      </w:r>
    </w:p>
    <w:p w14:paraId="484E6EC4" w14:textId="58D7D969" w:rsidR="00BF74DB" w:rsidRDefault="00BF74DB" w:rsidP="00BF74DB">
      <w:pPr>
        <w:pStyle w:val="Corpodetexto"/>
        <w:spacing w:line="360" w:lineRule="auto"/>
        <w:rPr>
          <w:bCs/>
          <w:lang w:val="pt-BR"/>
        </w:rPr>
      </w:pPr>
    </w:p>
    <w:p w14:paraId="4AAE7CE6" w14:textId="390A5892" w:rsidR="000E1E2B" w:rsidRDefault="00BF74DB" w:rsidP="00BF74DB">
      <w:pPr>
        <w:pStyle w:val="Corpodetexto"/>
        <w:spacing w:line="360" w:lineRule="auto"/>
        <w:rPr>
          <w:b/>
          <w:lang w:val="pt-BR"/>
        </w:rPr>
      </w:pPr>
      <w:r>
        <w:rPr>
          <w:b/>
          <w:lang w:val="pt-BR"/>
        </w:rPr>
        <w:t>5</w:t>
      </w:r>
      <w:r w:rsidR="000E1E2B">
        <w:rPr>
          <w:b/>
          <w:lang w:val="pt-BR"/>
        </w:rPr>
        <w:t xml:space="preserve"> </w:t>
      </w:r>
      <w:r w:rsidR="000E1E2B" w:rsidRPr="000E1E2B">
        <w:rPr>
          <w:b/>
          <w:lang w:val="pt-BR"/>
        </w:rPr>
        <w:t xml:space="preserve">AS CONSEQUÊNCIAS </w:t>
      </w:r>
      <w:r w:rsidR="00DC5355">
        <w:rPr>
          <w:b/>
          <w:lang w:val="pt-BR"/>
        </w:rPr>
        <w:t>PARA A VÍTIMA</w:t>
      </w:r>
      <w:r w:rsidR="000E1E2B" w:rsidRPr="000E1E2B">
        <w:rPr>
          <w:b/>
          <w:lang w:val="pt-BR"/>
        </w:rPr>
        <w:t xml:space="preserve">DO BULLYING </w:t>
      </w:r>
    </w:p>
    <w:p w14:paraId="1464C3CD" w14:textId="3F7DE643" w:rsidR="00064BEF" w:rsidRPr="00CD570E" w:rsidRDefault="00FE4322" w:rsidP="00DB0258">
      <w:pPr>
        <w:pStyle w:val="Corpodetexto"/>
        <w:spacing w:line="360" w:lineRule="auto"/>
        <w:ind w:firstLine="708"/>
        <w:rPr>
          <w:bCs/>
          <w:lang w:val="pt-BR"/>
        </w:rPr>
      </w:pPr>
      <w:r>
        <w:rPr>
          <w:bCs/>
          <w:lang w:val="pt-BR"/>
        </w:rPr>
        <w:t>C</w:t>
      </w:r>
      <w:r w:rsidR="00064BEF" w:rsidRPr="00CD570E">
        <w:rPr>
          <w:bCs/>
          <w:lang w:val="pt-BR"/>
        </w:rPr>
        <w:t xml:space="preserve">onsiderado um problema social relevante </w:t>
      </w:r>
      <w:r w:rsidRPr="00CD570E">
        <w:rPr>
          <w:bCs/>
          <w:lang w:val="pt-BR"/>
        </w:rPr>
        <w:t>que</w:t>
      </w:r>
      <w:r>
        <w:rPr>
          <w:bCs/>
          <w:lang w:val="pt-BR"/>
        </w:rPr>
        <w:t xml:space="preserve"> necessita de uma</w:t>
      </w:r>
      <w:r w:rsidR="00DB0258">
        <w:rPr>
          <w:bCs/>
          <w:lang w:val="pt-BR"/>
        </w:rPr>
        <w:t xml:space="preserve"> </w:t>
      </w:r>
      <w:r>
        <w:rPr>
          <w:bCs/>
          <w:lang w:val="pt-BR"/>
        </w:rPr>
        <w:t>atenção compromissada</w:t>
      </w:r>
      <w:r w:rsidR="00DB0258">
        <w:rPr>
          <w:bCs/>
          <w:lang w:val="pt-BR"/>
        </w:rPr>
        <w:t xml:space="preserve">, </w:t>
      </w:r>
      <w:r>
        <w:rPr>
          <w:bCs/>
          <w:lang w:val="pt-BR"/>
        </w:rPr>
        <w:t xml:space="preserve">para fazer exercer as leis que foram sancionadas </w:t>
      </w:r>
      <w:r w:rsidR="00DB0258">
        <w:rPr>
          <w:bCs/>
          <w:lang w:val="pt-BR"/>
        </w:rPr>
        <w:t>em</w:t>
      </w:r>
      <w:r>
        <w:rPr>
          <w:bCs/>
          <w:lang w:val="pt-BR"/>
        </w:rPr>
        <w:t xml:space="preserve"> defesa e proteção às vítimas deste fenômeno que se tornou recorrente no ambiente escolar.</w:t>
      </w:r>
      <w:r w:rsidR="00064BEF" w:rsidRPr="00CD570E">
        <w:rPr>
          <w:bCs/>
          <w:lang w:val="pt-BR"/>
        </w:rPr>
        <w:t xml:space="preserve"> Nas últimas décadas, o bullying </w:t>
      </w:r>
      <w:r w:rsidR="00064BEF" w:rsidRPr="00CD570E">
        <w:rPr>
          <w:bCs/>
          <w:lang w:val="pt-BR"/>
        </w:rPr>
        <w:lastRenderedPageBreak/>
        <w:t xml:space="preserve">passou a receber maior atenção por parte de pesquisadores das áreas da educação, psicologia e saúde mental. Segundo Fante (2005), essa forma de violência pode comprometer significativamente o desenvolvimento emocional e social das vítimas, causando impactos duradouros em sua autoestima e em suas relações interpessoais. Diante desse cenário, torna-se fundamental compreender as consequências do bullying para aqueles que sofrem esse tipo de agressão. </w:t>
      </w:r>
    </w:p>
    <w:p w14:paraId="456629BE" w14:textId="19F26367" w:rsidR="004F434C" w:rsidRDefault="00064BEF" w:rsidP="00EA171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>A análise desse fenômeno contribui para o desenvolvimento de estratégias de prevenção e intervenção no ambiente escolar, além de favorecer a promoção de relações baseadas no respeito, na empatia e na convivência saudável entre os estudantes. O bullying pode gerar diversas consequências negativas para quem vivencia ess</w:t>
      </w:r>
      <w:r w:rsidR="00DB0258">
        <w:rPr>
          <w:bCs/>
          <w:lang w:val="pt-BR"/>
        </w:rPr>
        <w:t>a</w:t>
      </w:r>
      <w:r w:rsidRPr="00CD570E">
        <w:rPr>
          <w:bCs/>
          <w:lang w:val="pt-BR"/>
        </w:rPr>
        <w:t xml:space="preserve"> violência. Entre os efeitos mais comuns estão os impactos emocionais e psicológicos. Muitas vítimas apresentam </w:t>
      </w:r>
      <w:r w:rsidR="005A4269">
        <w:rPr>
          <w:rStyle w:val="Refdenotaderodap"/>
          <w:bCs/>
          <w:lang w:val="pt-BR"/>
        </w:rPr>
        <w:footnoteReference w:id="6"/>
      </w:r>
      <w:r w:rsidRPr="00CD570E">
        <w:rPr>
          <w:bCs/>
          <w:lang w:val="pt-BR"/>
        </w:rPr>
        <w:t xml:space="preserve">sentimentos constantes de medo, tristeza e insegurança, o que pode comprometer significativamente sua autoestima. </w:t>
      </w:r>
      <w:r w:rsidR="00EE3DCF" w:rsidRPr="00CD570E">
        <w:rPr>
          <w:bCs/>
          <w:lang w:val="pt-BR"/>
        </w:rPr>
        <w:t>Conforme destaca Silva (2010), experiências repetidas de humilhação podem levar o indivíduo a desenvolver uma percepção negativa de si mesmo.</w:t>
      </w:r>
    </w:p>
    <w:p w14:paraId="291F4290" w14:textId="4A813201" w:rsidR="000E1E2B" w:rsidRPr="00CD570E" w:rsidRDefault="00EE3DCF" w:rsidP="00EA171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 xml:space="preserve"> Outro aspecto importante refere-se ao isolamento social. Crianças e adolescentes que sofrem bullying frequentemente passam a evitar o contato com colegas e situações de convivência social como forma de proteção contra novas agressões. De acordo com Fonte (2005), esse isolamento pode prejudicar o desenvolvimento das habilidades sociais e dificultar a construção de vínculos interpessoais. O indivíduo também pode ser afetado p</w:t>
      </w:r>
      <w:r w:rsidR="00DB0258">
        <w:rPr>
          <w:bCs/>
          <w:lang w:val="pt-BR"/>
        </w:rPr>
        <w:t xml:space="preserve">or </w:t>
      </w:r>
      <w:r w:rsidRPr="00CD570E">
        <w:rPr>
          <w:bCs/>
          <w:lang w:val="pt-BR"/>
        </w:rPr>
        <w:t xml:space="preserve"> </w:t>
      </w:r>
      <w:r w:rsidR="00DB0258">
        <w:rPr>
          <w:bCs/>
          <w:lang w:val="pt-BR"/>
        </w:rPr>
        <w:t xml:space="preserve">essas </w:t>
      </w:r>
      <w:r w:rsidRPr="00CD570E">
        <w:rPr>
          <w:bCs/>
          <w:lang w:val="pt-BR"/>
        </w:rPr>
        <w:t xml:space="preserve">experiências apresentando dificuldades de concentração, desmotivação em relação aos estudos e queda no desempenho acadêmico. Segundo </w:t>
      </w:r>
      <w:proofErr w:type="spellStart"/>
      <w:r w:rsidRPr="00CD570E">
        <w:rPr>
          <w:bCs/>
          <w:lang w:val="pt-BR"/>
        </w:rPr>
        <w:t>Olweus</w:t>
      </w:r>
      <w:proofErr w:type="spellEnd"/>
      <w:r w:rsidRPr="00CD570E">
        <w:rPr>
          <w:bCs/>
          <w:lang w:val="pt-BR"/>
        </w:rPr>
        <w:t xml:space="preserve"> (1993), o medo constante de sofrer novas agressões pode comprometer o processo de aprendizagem e o envolvimento do estudante com a escola. Além das consequências emocionais, o bullying pode provocar sintomas físicos e psicossomáticos, como dores de cabeça, insônia, fadiga constante. Esses sintomas estão frequentemente associados ao estresse psicológico</w:t>
      </w:r>
      <w:r w:rsidR="001D5A41" w:rsidRPr="00CD570E">
        <w:rPr>
          <w:rFonts w:asciiTheme="minorHAnsi" w:eastAsiaTheme="minorHAnsi" w:hAnsiTheme="minorHAnsi" w:cstheme="minorBidi"/>
          <w:bCs/>
          <w:sz w:val="22"/>
          <w:szCs w:val="22"/>
          <w:lang w:val="pt-BR" w:eastAsia="en-US"/>
        </w:rPr>
        <w:t xml:space="preserve"> </w:t>
      </w:r>
      <w:r w:rsidR="001D5A41" w:rsidRPr="00CD570E">
        <w:rPr>
          <w:bCs/>
          <w:lang w:val="pt-BR"/>
        </w:rPr>
        <w:t xml:space="preserve">provocado pelas agressões repetidas. Em situações mais graves, o bullying pode contribuir para o desenvolvimento de transtornos psicológicos, como depressão e ansiedade. Silva (2010) aponta que a exposição prolongada a situações de violência psicológica pode gerar sofrimento emocional significativo e afetar o bem-estar das vítimas. Outro fator relevante refere-se às consequências a longo prazo. </w:t>
      </w:r>
    </w:p>
    <w:p w14:paraId="05DC1F5A" w14:textId="025FC0DD" w:rsidR="0093681F" w:rsidRPr="00CD570E" w:rsidRDefault="001D5A41" w:rsidP="00DB0258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 xml:space="preserve">Experiências negativas vivenciadas durante a infância e adolescência podem permanecer presentes na vida adulta. Conforme destaca Fante (2005), vítimas de bullying podem </w:t>
      </w:r>
      <w:r w:rsidRPr="00CD570E">
        <w:rPr>
          <w:bCs/>
          <w:lang w:val="pt-BR"/>
        </w:rPr>
        <w:lastRenderedPageBreak/>
        <w:t xml:space="preserve">apresentar maior dificuldade em estabelecer relações de confiança e maior vulnerabilidade emocional ao longo da vida. Com base nas discussões apresentadas, observa-se que o bullying representa uma forma de violência que pode gerar consequências profundas na vida das vítimas. Conforme destacam </w:t>
      </w:r>
      <w:proofErr w:type="spellStart"/>
      <w:r w:rsidRPr="00CD570E">
        <w:rPr>
          <w:bCs/>
          <w:lang w:val="pt-BR"/>
        </w:rPr>
        <w:t>Olweus</w:t>
      </w:r>
      <w:proofErr w:type="spellEnd"/>
      <w:r w:rsidRPr="00CD570E">
        <w:rPr>
          <w:bCs/>
          <w:lang w:val="pt-BR"/>
        </w:rPr>
        <w:t xml:space="preserve"> (1993) e Fante (2005), a identificação precoce e a intervenção adequada são fundamentais para reduzir os danos causados por esse fenômeno. </w:t>
      </w:r>
      <w:r w:rsidR="00DB0258">
        <w:rPr>
          <w:bCs/>
          <w:lang w:val="pt-BR"/>
        </w:rPr>
        <w:t>T</w:t>
      </w:r>
      <w:r w:rsidR="0093681F" w:rsidRPr="00CD570E">
        <w:rPr>
          <w:bCs/>
          <w:lang w:val="pt-BR"/>
        </w:rPr>
        <w:t xml:space="preserve">orna-se essencial que escolas, famílias e profissionais da educação promovam ações de prevenção e conscientização, incentivando valores como respeito, empatia e convivência saudável no ambiente escolar. </w:t>
      </w:r>
    </w:p>
    <w:p w14:paraId="22CC3FEA" w14:textId="77777777" w:rsidR="0093681F" w:rsidRPr="00CD570E" w:rsidRDefault="0093681F">
      <w:pPr>
        <w:pStyle w:val="Corpodetexto"/>
        <w:rPr>
          <w:bCs/>
          <w:lang w:val="pt-BR"/>
        </w:rPr>
      </w:pPr>
    </w:p>
    <w:p w14:paraId="347CE32A" w14:textId="42DC8E7F" w:rsidR="0093681F" w:rsidRPr="00CD570E" w:rsidRDefault="00BF74DB">
      <w:pPr>
        <w:pStyle w:val="Corpodetexto"/>
        <w:rPr>
          <w:b/>
          <w:lang w:val="pt-BR"/>
        </w:rPr>
      </w:pPr>
      <w:r>
        <w:rPr>
          <w:b/>
          <w:lang w:val="pt-BR"/>
        </w:rPr>
        <w:t>6.</w:t>
      </w:r>
      <w:r w:rsidR="0093681F" w:rsidRPr="00CD570E">
        <w:rPr>
          <w:b/>
          <w:lang w:val="pt-BR"/>
        </w:rPr>
        <w:t xml:space="preserve"> A CONTRIBUIÇÃO DOS PROFESSORES PARA COMBATER O BULLYING</w:t>
      </w:r>
    </w:p>
    <w:p w14:paraId="2E8E581D" w14:textId="3E36557B" w:rsidR="0093681F" w:rsidRPr="00CD570E" w:rsidRDefault="0093681F" w:rsidP="00EA171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 xml:space="preserve">O bullying não é "brincadeira" e, de acordo com a Lei 14.811 de 2024, pode ser crime com penas de reclusão. A intervenção requer diálogo, empatia e regras claras, focando em acolher a vítima e </w:t>
      </w:r>
      <w:r w:rsidR="00C36286">
        <w:rPr>
          <w:bCs/>
          <w:lang w:val="pt-BR"/>
        </w:rPr>
        <w:t xml:space="preserve">analisar os conceitos que direcionam </w:t>
      </w:r>
      <w:r w:rsidR="00C36286" w:rsidRPr="00CD570E">
        <w:rPr>
          <w:bCs/>
          <w:lang w:val="pt-BR"/>
        </w:rPr>
        <w:t>o</w:t>
      </w:r>
      <w:r w:rsidRPr="00CD570E">
        <w:rPr>
          <w:bCs/>
          <w:lang w:val="pt-BR"/>
        </w:rPr>
        <w:t xml:space="preserve"> agressor.</w:t>
      </w:r>
    </w:p>
    <w:p w14:paraId="52F47A89" w14:textId="11FE1B68" w:rsidR="004F434C" w:rsidRDefault="0093681F" w:rsidP="00EA171B">
      <w:pPr>
        <w:pStyle w:val="Corpodetexto"/>
        <w:spacing w:line="360" w:lineRule="auto"/>
        <w:rPr>
          <w:bCs/>
          <w:lang w:val="pt-BR"/>
        </w:rPr>
      </w:pPr>
      <w:r w:rsidRPr="00CD570E">
        <w:rPr>
          <w:bCs/>
          <w:lang w:val="pt-BR"/>
        </w:rPr>
        <w:t xml:space="preserve"> </w:t>
      </w:r>
      <w:r w:rsidR="00C36286">
        <w:rPr>
          <w:bCs/>
          <w:lang w:val="pt-BR"/>
        </w:rPr>
        <w:tab/>
      </w:r>
      <w:r w:rsidRPr="00CD570E">
        <w:rPr>
          <w:bCs/>
          <w:lang w:val="pt-BR"/>
        </w:rPr>
        <w:t xml:space="preserve">Para </w:t>
      </w:r>
      <w:proofErr w:type="spellStart"/>
      <w:r w:rsidR="00E145D7">
        <w:rPr>
          <w:bCs/>
          <w:lang w:val="pt-BR"/>
        </w:rPr>
        <w:t>Feist</w:t>
      </w:r>
      <w:proofErr w:type="spellEnd"/>
      <w:r w:rsidR="00E145D7">
        <w:rPr>
          <w:bCs/>
          <w:lang w:val="pt-BR"/>
        </w:rPr>
        <w:t xml:space="preserve"> et al (2015), </w:t>
      </w:r>
      <w:r w:rsidRPr="00CD570E">
        <w:rPr>
          <w:bCs/>
          <w:lang w:val="pt-BR"/>
        </w:rPr>
        <w:t xml:space="preserve">a personalidade vai além do papel que as pessoas desempenham, é um padrão de traços relativamente permanente e características únicas que dão consistência </w:t>
      </w:r>
      <w:r w:rsidR="00E145D7">
        <w:rPr>
          <w:bCs/>
          <w:lang w:val="pt-BR"/>
        </w:rPr>
        <w:t xml:space="preserve">e </w:t>
      </w:r>
      <w:r w:rsidRPr="00CD570E">
        <w:rPr>
          <w:bCs/>
          <w:lang w:val="pt-BR"/>
        </w:rPr>
        <w:t xml:space="preserve">individualidade ao comportamento de uma pessoa. Dessa forma a personalidade está relacionada ao desenvolvimento, que interagem com o meio em que o indivíduo se desenvolve formando seu caráter e sua personalidade. </w:t>
      </w:r>
    </w:p>
    <w:p w14:paraId="79D59D46" w14:textId="73EE8C65" w:rsidR="0093681F" w:rsidRPr="00CD570E" w:rsidRDefault="0093681F" w:rsidP="00EA171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 xml:space="preserve">Quando relacionamos o comportamento ao bullying podemos perceber a influência do meio em que se formou essas crenças que promovem situações desadaptativas ao </w:t>
      </w:r>
      <w:r w:rsidR="00E145D7">
        <w:rPr>
          <w:bCs/>
          <w:lang w:val="pt-BR"/>
        </w:rPr>
        <w:t>ambiente</w:t>
      </w:r>
      <w:r w:rsidRPr="00CD570E">
        <w:rPr>
          <w:bCs/>
          <w:lang w:val="pt-BR"/>
        </w:rPr>
        <w:t xml:space="preserve"> social. Nas instituições de ensino onde </w:t>
      </w:r>
      <w:r w:rsidR="00E145D7">
        <w:rPr>
          <w:bCs/>
          <w:lang w:val="pt-BR"/>
        </w:rPr>
        <w:t>a comunidade</w:t>
      </w:r>
      <w:r w:rsidRPr="00CD570E">
        <w:rPr>
          <w:bCs/>
          <w:lang w:val="pt-BR"/>
        </w:rPr>
        <w:t xml:space="preserve"> é um misto de pessoas, os conflitos fazem parte desse cotidiano, pois é aí que se confrontam as nuances de personalidades, expondo a estrutura da formação individual de cada aluno. Os indivíduos que promovem um comportamento de bullying trazem em sua personalidade a necessidade de se auto promover, necessita humilhar, discriminar ou até mesmo agredir fisicamente o outro, por que acredita que dessa forma ocupa seu lugar de respeito, de poder diante da comunidade escolar. </w:t>
      </w:r>
    </w:p>
    <w:p w14:paraId="0FE42287" w14:textId="59B01515" w:rsidR="004F434C" w:rsidRDefault="00C36286" w:rsidP="00EA171B">
      <w:pPr>
        <w:pStyle w:val="Corpodetexto"/>
        <w:spacing w:line="360" w:lineRule="auto"/>
        <w:ind w:firstLine="708"/>
        <w:rPr>
          <w:bCs/>
          <w:lang w:val="pt-BR"/>
        </w:rPr>
      </w:pPr>
      <w:r>
        <w:rPr>
          <w:bCs/>
          <w:lang w:val="pt-BR"/>
        </w:rPr>
        <w:t>Diante desse conhecimento e imprescindível que o</w:t>
      </w:r>
      <w:r w:rsidR="0093681F" w:rsidRPr="00CD570E">
        <w:rPr>
          <w:bCs/>
          <w:lang w:val="pt-BR"/>
        </w:rPr>
        <w:t>s professores</w:t>
      </w:r>
      <w:r>
        <w:rPr>
          <w:bCs/>
          <w:lang w:val="pt-BR"/>
        </w:rPr>
        <w:t xml:space="preserve"> intervenham</w:t>
      </w:r>
      <w:r w:rsidR="0093681F" w:rsidRPr="00CD570E">
        <w:rPr>
          <w:bCs/>
          <w:lang w:val="pt-BR"/>
        </w:rPr>
        <w:t xml:space="preserve"> de maneira a sensibilizar esses alunos, oferecendo palestras, trabalhos em grupo, </w:t>
      </w:r>
      <w:r w:rsidR="00C22F6D">
        <w:rPr>
          <w:bCs/>
          <w:lang w:val="pt-BR"/>
        </w:rPr>
        <w:t>impondo o cumprimento de</w:t>
      </w:r>
      <w:r w:rsidR="0093681F" w:rsidRPr="00CD570E">
        <w:rPr>
          <w:bCs/>
          <w:lang w:val="pt-BR"/>
        </w:rPr>
        <w:t xml:space="preserve"> regras, diálogos que acolh</w:t>
      </w:r>
      <w:r w:rsidR="00C22F6D">
        <w:rPr>
          <w:bCs/>
          <w:lang w:val="pt-BR"/>
        </w:rPr>
        <w:t>a</w:t>
      </w:r>
      <w:r w:rsidR="0093681F" w:rsidRPr="00CD570E">
        <w:rPr>
          <w:bCs/>
          <w:lang w:val="pt-BR"/>
        </w:rPr>
        <w:t xml:space="preserve">m a vítima e </w:t>
      </w:r>
      <w:r w:rsidR="00C22F6D">
        <w:rPr>
          <w:bCs/>
          <w:lang w:val="pt-BR"/>
        </w:rPr>
        <w:t>sensibilizem</w:t>
      </w:r>
      <w:r w:rsidR="0093681F" w:rsidRPr="00CD570E">
        <w:rPr>
          <w:bCs/>
          <w:lang w:val="pt-BR"/>
        </w:rPr>
        <w:t xml:space="preserve"> o agressor. Promover rodas de conversa e estar atento ao comportamento dos alunos,</w:t>
      </w:r>
      <w:r w:rsidR="00C22F6D">
        <w:rPr>
          <w:bCs/>
          <w:lang w:val="pt-BR"/>
        </w:rPr>
        <w:t xml:space="preserve"> como</w:t>
      </w:r>
      <w:r w:rsidR="0093681F" w:rsidRPr="00CD570E">
        <w:rPr>
          <w:bCs/>
          <w:lang w:val="pt-BR"/>
        </w:rPr>
        <w:t xml:space="preserve"> queda no rendimento, isolamento social, insegurança no ambiente escolar</w:t>
      </w:r>
      <w:r w:rsidR="00E145D7">
        <w:rPr>
          <w:bCs/>
          <w:lang w:val="pt-BR"/>
        </w:rPr>
        <w:t>.</w:t>
      </w:r>
      <w:r w:rsidR="00C22F6D">
        <w:rPr>
          <w:bCs/>
          <w:lang w:val="pt-BR"/>
        </w:rPr>
        <w:t xml:space="preserve"> </w:t>
      </w:r>
      <w:r w:rsidR="00E145D7">
        <w:rPr>
          <w:bCs/>
          <w:lang w:val="pt-BR"/>
        </w:rPr>
        <w:t>P</w:t>
      </w:r>
      <w:r w:rsidR="00C22F6D">
        <w:rPr>
          <w:bCs/>
          <w:lang w:val="pt-BR"/>
        </w:rPr>
        <w:t xml:space="preserve">ara tanto é importante que os professores sejam capacitados em formação continuada sobre esse assunto </w:t>
      </w:r>
      <w:r w:rsidR="00C22F6D" w:rsidRPr="0093681F">
        <w:rPr>
          <w:b/>
          <w:lang w:val="pt-BR"/>
        </w:rPr>
        <w:t>A</w:t>
      </w:r>
      <w:r w:rsidR="0093681F" w:rsidRPr="00CD570E">
        <w:rPr>
          <w:bCs/>
          <w:lang w:val="pt-BR"/>
        </w:rPr>
        <w:t xml:space="preserve"> psicoeducação com a </w:t>
      </w:r>
      <w:r w:rsidR="0093681F" w:rsidRPr="00CD570E">
        <w:rPr>
          <w:bCs/>
          <w:lang w:val="pt-BR"/>
        </w:rPr>
        <w:lastRenderedPageBreak/>
        <w:t xml:space="preserve">família também pode contribuir para a sensibilização do agressor, revendo os conceitos que influenciam no comportamento, que pode estar reproduzindo a violência ou carência vivenciada em </w:t>
      </w:r>
      <w:r w:rsidR="00C22F6D">
        <w:rPr>
          <w:bCs/>
          <w:lang w:val="pt-BR"/>
        </w:rPr>
        <w:t>seu ambiente domiciliar</w:t>
      </w:r>
      <w:r w:rsidR="0093681F" w:rsidRPr="00CD570E">
        <w:rPr>
          <w:bCs/>
          <w:lang w:val="pt-BR"/>
        </w:rPr>
        <w:t xml:space="preserve">. </w:t>
      </w:r>
    </w:p>
    <w:p w14:paraId="16B22D41" w14:textId="6DF0FD8F" w:rsidR="0049666C" w:rsidRDefault="0093681F" w:rsidP="00BF74DB">
      <w:pPr>
        <w:pStyle w:val="Corpodetexto"/>
        <w:spacing w:line="360" w:lineRule="auto"/>
        <w:ind w:firstLine="708"/>
        <w:rPr>
          <w:bCs/>
          <w:lang w:val="pt-BR"/>
        </w:rPr>
      </w:pPr>
      <w:r w:rsidRPr="00CD570E">
        <w:rPr>
          <w:bCs/>
          <w:lang w:val="pt-BR"/>
        </w:rPr>
        <w:t>Nesse contexto a escola tem a possibilidade de contribuir com a melhoria</w:t>
      </w:r>
      <w:r w:rsidR="005A4269">
        <w:rPr>
          <w:rStyle w:val="Refdenotaderodap"/>
          <w:bCs/>
          <w:lang w:val="pt-BR"/>
        </w:rPr>
        <w:footnoteReference w:id="7"/>
      </w:r>
      <w:r w:rsidRPr="00CD570E">
        <w:rPr>
          <w:bCs/>
          <w:lang w:val="pt-BR"/>
        </w:rPr>
        <w:t xml:space="preserve"> interpessoal</w:t>
      </w:r>
      <w:r w:rsidR="005A4269">
        <w:rPr>
          <w:rStyle w:val="Refdenotaderodap"/>
          <w:bCs/>
          <w:lang w:val="pt-BR"/>
        </w:rPr>
        <w:footnoteReference w:id="8"/>
      </w:r>
      <w:r w:rsidRPr="00CD570E">
        <w:rPr>
          <w:bCs/>
          <w:lang w:val="pt-BR"/>
        </w:rPr>
        <w:t xml:space="preserve"> </w:t>
      </w:r>
      <w:r w:rsidR="005A4269">
        <w:rPr>
          <w:rStyle w:val="Refdenotaderodap"/>
          <w:bCs/>
          <w:lang w:val="pt-BR"/>
        </w:rPr>
        <w:footnoteReference w:id="9"/>
      </w:r>
      <w:r w:rsidRPr="00CD570E">
        <w:rPr>
          <w:bCs/>
          <w:lang w:val="pt-BR"/>
        </w:rPr>
        <w:t xml:space="preserve">dos </w:t>
      </w:r>
      <w:r w:rsidR="00C22F6D" w:rsidRPr="00CD570E">
        <w:rPr>
          <w:bCs/>
          <w:lang w:val="pt-BR"/>
        </w:rPr>
        <w:t>alunos</w:t>
      </w:r>
      <w:r w:rsidR="00C22F6D">
        <w:rPr>
          <w:bCs/>
          <w:lang w:val="pt-BR"/>
        </w:rPr>
        <w:t xml:space="preserve">, </w:t>
      </w:r>
      <w:r w:rsidR="00C22F6D" w:rsidRPr="00CD570E">
        <w:rPr>
          <w:bCs/>
          <w:lang w:val="pt-BR"/>
        </w:rPr>
        <w:t>proporcionando</w:t>
      </w:r>
      <w:r w:rsidRPr="00CD570E">
        <w:rPr>
          <w:bCs/>
          <w:lang w:val="pt-BR"/>
        </w:rPr>
        <w:t xml:space="preserve"> um ambiente mais saudável na escola, </w:t>
      </w:r>
      <w:r w:rsidR="00C22F6D">
        <w:rPr>
          <w:bCs/>
          <w:lang w:val="pt-BR"/>
        </w:rPr>
        <w:t>contribuindo</w:t>
      </w:r>
      <w:r w:rsidRPr="00CD570E">
        <w:rPr>
          <w:bCs/>
          <w:lang w:val="pt-BR"/>
        </w:rPr>
        <w:t xml:space="preserve"> na formação de cidadãos capazes de exercer cidadania de bem social. Em casos extremos a instituição escolar pode acionar profissionais de outras áreas, que possam auxiliar na resolução do problema,</w:t>
      </w:r>
      <w:r w:rsidR="00C22F6D">
        <w:rPr>
          <w:bCs/>
          <w:lang w:val="pt-BR"/>
        </w:rPr>
        <w:t xml:space="preserve"> tais como</w:t>
      </w:r>
      <w:r w:rsidRPr="00CD570E">
        <w:rPr>
          <w:bCs/>
          <w:lang w:val="pt-BR"/>
        </w:rPr>
        <w:t xml:space="preserve"> conselho tutelar, atendimento psicológico, que poderão oferecer suporte às famílias e aos envolvidos, tanto agressor como vítima.</w:t>
      </w:r>
    </w:p>
    <w:p w14:paraId="158DC6BD" w14:textId="22D95A74" w:rsidR="0093681F" w:rsidRDefault="0049666C" w:rsidP="0049666C">
      <w:pPr>
        <w:pStyle w:val="Corpodetexto"/>
        <w:spacing w:line="360" w:lineRule="auto"/>
        <w:rPr>
          <w:b/>
          <w:lang w:val="pt-BR"/>
        </w:rPr>
      </w:pPr>
      <w:r w:rsidRPr="0049666C">
        <w:rPr>
          <w:b/>
          <w:lang w:val="pt-BR"/>
        </w:rPr>
        <w:t>7. CONCLUSÃO</w:t>
      </w:r>
      <w:r w:rsidR="0093681F" w:rsidRPr="0049666C">
        <w:rPr>
          <w:b/>
          <w:lang w:val="pt-BR"/>
        </w:rPr>
        <w:t xml:space="preserve"> </w:t>
      </w:r>
    </w:p>
    <w:p w14:paraId="6BB90B79" w14:textId="38FEBFF2" w:rsidR="0049666C" w:rsidRPr="0049666C" w:rsidRDefault="0049666C" w:rsidP="0049666C">
      <w:pPr>
        <w:pStyle w:val="Corpodetexto"/>
        <w:spacing w:line="360" w:lineRule="auto"/>
        <w:rPr>
          <w:bCs/>
          <w:lang w:val="pt-BR"/>
        </w:rPr>
      </w:pPr>
      <w:r>
        <w:rPr>
          <w:b/>
          <w:lang w:val="pt-BR"/>
        </w:rPr>
        <w:tab/>
      </w:r>
      <w:r>
        <w:rPr>
          <w:bCs/>
          <w:lang w:val="pt-BR"/>
        </w:rPr>
        <w:t xml:space="preserve">Diante da pesquisa é possível concluir que a formação de caráter está relacionada ao ambiente em que se forma o indivíduo e o embasa para o convívio social. Dessa forma a contribuição dos profissionais da instituição de ensino onde a criança está inserida, traz uma participação importante </w:t>
      </w:r>
      <w:r w:rsidR="003F1EAA">
        <w:rPr>
          <w:bCs/>
          <w:lang w:val="pt-BR"/>
        </w:rPr>
        <w:t>n</w:t>
      </w:r>
      <w:r>
        <w:rPr>
          <w:bCs/>
          <w:lang w:val="pt-BR"/>
        </w:rPr>
        <w:t>o desenvolvimento comportamental dos alunos ali inserido</w:t>
      </w:r>
      <w:r w:rsidR="003F1EAA">
        <w:rPr>
          <w:bCs/>
          <w:lang w:val="pt-BR"/>
        </w:rPr>
        <w:t>s</w:t>
      </w:r>
      <w:r>
        <w:rPr>
          <w:bCs/>
          <w:lang w:val="pt-BR"/>
        </w:rPr>
        <w:t>.</w:t>
      </w:r>
      <w:r w:rsidR="003F1EAA">
        <w:rPr>
          <w:bCs/>
          <w:lang w:val="pt-BR"/>
        </w:rPr>
        <w:t xml:space="preserve"> Podendo também contribuir para a orientação das famílias dos envolvidos (agressor e vítima), quanto aos seus direitos e deveres.  </w:t>
      </w:r>
      <w:r>
        <w:rPr>
          <w:bCs/>
          <w:lang w:val="pt-BR"/>
        </w:rPr>
        <w:t xml:space="preserve">  </w:t>
      </w:r>
    </w:p>
    <w:p w14:paraId="37B4C145" w14:textId="77777777" w:rsidR="00CD570E" w:rsidRDefault="00CD570E">
      <w:pPr>
        <w:pStyle w:val="Corpodetexto"/>
        <w:rPr>
          <w:b/>
          <w:lang w:val="pt-BR"/>
        </w:rPr>
      </w:pPr>
    </w:p>
    <w:p w14:paraId="48F2B58A" w14:textId="2EFCEA49" w:rsidR="00CD570E" w:rsidRDefault="00CD570E">
      <w:pPr>
        <w:pStyle w:val="Corpodetexto"/>
        <w:rPr>
          <w:b/>
          <w:lang w:val="pt-BR"/>
        </w:rPr>
      </w:pPr>
      <w:r w:rsidRPr="00CD570E">
        <w:rPr>
          <w:b/>
          <w:lang w:val="pt-BR"/>
        </w:rPr>
        <w:t xml:space="preserve">REFERÊNCIAS BIBLIOGRÁFICAS </w:t>
      </w:r>
    </w:p>
    <w:p w14:paraId="71E606C4" w14:textId="77777777" w:rsidR="00CD570E" w:rsidRPr="00CD570E" w:rsidRDefault="00CD570E">
      <w:pPr>
        <w:pStyle w:val="Corpodetexto"/>
        <w:rPr>
          <w:bCs/>
          <w:lang w:val="pt-BR"/>
        </w:rPr>
      </w:pPr>
      <w:r w:rsidRPr="00CD570E">
        <w:rPr>
          <w:b/>
          <w:lang w:val="pt-BR"/>
        </w:rPr>
        <w:t xml:space="preserve">BRASIL. Lei nº 14.811, de 12 de janeiro de 2024. Estabelece medidas de proteção à criança e ao adolescente contra a violência. </w:t>
      </w:r>
      <w:r w:rsidRPr="00CD570E">
        <w:rPr>
          <w:bCs/>
          <w:lang w:val="pt-BR"/>
        </w:rPr>
        <w:t xml:space="preserve">Brasília, DF: Presidência da República, 2024. </w:t>
      </w:r>
    </w:p>
    <w:p w14:paraId="790355CF" w14:textId="29612986" w:rsidR="00CD570E" w:rsidRPr="00CD570E" w:rsidRDefault="00CD570E">
      <w:pPr>
        <w:pStyle w:val="Corpodetexto"/>
        <w:rPr>
          <w:bCs/>
          <w:lang w:val="pt-BR"/>
        </w:rPr>
      </w:pPr>
      <w:r w:rsidRPr="00CD570E">
        <w:rPr>
          <w:b/>
          <w:lang w:val="pt-BR"/>
        </w:rPr>
        <w:t>COSTA, A C G da.</w:t>
      </w:r>
      <w:r w:rsidR="00C80478">
        <w:rPr>
          <w:b/>
          <w:lang w:val="pt-BR"/>
        </w:rPr>
        <w:t>;</w:t>
      </w:r>
      <w:r w:rsidRPr="00CD570E">
        <w:rPr>
          <w:b/>
          <w:lang w:val="pt-BR"/>
        </w:rPr>
        <w:t xml:space="preserve"> Pedagogia da presença. </w:t>
      </w:r>
      <w:r w:rsidRPr="00CD570E">
        <w:rPr>
          <w:bCs/>
          <w:lang w:val="pt-BR"/>
        </w:rPr>
        <w:t xml:space="preserve">São Paulo: Modus Faciendi, 2006. </w:t>
      </w:r>
    </w:p>
    <w:p w14:paraId="63EC9521" w14:textId="52695426" w:rsidR="00CD570E" w:rsidRDefault="00CD570E">
      <w:pPr>
        <w:pStyle w:val="Corpodetexto"/>
        <w:rPr>
          <w:b/>
          <w:lang w:val="pt-BR"/>
        </w:rPr>
      </w:pPr>
      <w:r w:rsidRPr="00CD570E">
        <w:rPr>
          <w:b/>
          <w:lang w:val="pt-BR"/>
        </w:rPr>
        <w:t>FANTE, C.</w:t>
      </w:r>
      <w:r>
        <w:rPr>
          <w:b/>
          <w:lang w:val="pt-BR"/>
        </w:rPr>
        <w:t>;</w:t>
      </w:r>
      <w:r w:rsidRPr="00CD570E">
        <w:rPr>
          <w:b/>
          <w:lang w:val="pt-BR"/>
        </w:rPr>
        <w:t xml:space="preserve"> Fenômeno bullying: como prevenir a violência nas escolas e educar para a paz. </w:t>
      </w:r>
      <w:r w:rsidRPr="00C80478">
        <w:rPr>
          <w:bCs/>
          <w:lang w:val="pt-BR"/>
        </w:rPr>
        <w:t>Campinas: Verus, 2005.</w:t>
      </w:r>
      <w:r w:rsidRPr="00CD570E">
        <w:rPr>
          <w:b/>
          <w:lang w:val="pt-BR"/>
        </w:rPr>
        <w:t xml:space="preserve"> </w:t>
      </w:r>
    </w:p>
    <w:p w14:paraId="63473BFB" w14:textId="77777777" w:rsidR="00CD570E" w:rsidRDefault="00CD570E">
      <w:pPr>
        <w:pStyle w:val="Corpodetexto"/>
        <w:rPr>
          <w:b/>
          <w:lang w:val="pt-BR"/>
        </w:rPr>
      </w:pPr>
      <w:r w:rsidRPr="00CD570E">
        <w:rPr>
          <w:b/>
          <w:lang w:val="pt-BR"/>
        </w:rPr>
        <w:t xml:space="preserve">FEIST, Jess; FEIST, Gregory J.; ROBERTS, </w:t>
      </w:r>
      <w:proofErr w:type="spellStart"/>
      <w:r w:rsidRPr="00CD570E">
        <w:rPr>
          <w:b/>
          <w:lang w:val="pt-BR"/>
        </w:rPr>
        <w:t>Tomi</w:t>
      </w:r>
      <w:proofErr w:type="spellEnd"/>
      <w:r w:rsidRPr="00CD570E">
        <w:rPr>
          <w:b/>
          <w:lang w:val="pt-BR"/>
        </w:rPr>
        <w:t xml:space="preserve">-Ann. Teorias da personalidade. </w:t>
      </w:r>
      <w:r w:rsidRPr="00C80478">
        <w:rPr>
          <w:bCs/>
          <w:lang w:val="pt-BR"/>
        </w:rPr>
        <w:t>Porto Alegre: AMGH, 2015.</w:t>
      </w:r>
      <w:r w:rsidRPr="00CD570E">
        <w:rPr>
          <w:b/>
          <w:lang w:val="pt-BR"/>
        </w:rPr>
        <w:t xml:space="preserve"> </w:t>
      </w:r>
    </w:p>
    <w:p w14:paraId="0BB10184" w14:textId="77777777" w:rsidR="00CD570E" w:rsidRPr="00C80478" w:rsidRDefault="00CD570E">
      <w:pPr>
        <w:pStyle w:val="Corpodetexto"/>
        <w:rPr>
          <w:bCs/>
          <w:lang w:val="pt-BR"/>
        </w:rPr>
      </w:pPr>
      <w:r w:rsidRPr="00CD570E">
        <w:rPr>
          <w:b/>
          <w:lang w:val="pt-BR"/>
        </w:rPr>
        <w:t xml:space="preserve">OLWEUS, Dan. Bullying </w:t>
      </w:r>
      <w:proofErr w:type="spellStart"/>
      <w:r w:rsidRPr="00CD570E">
        <w:rPr>
          <w:b/>
          <w:lang w:val="pt-BR"/>
        </w:rPr>
        <w:t>at</w:t>
      </w:r>
      <w:proofErr w:type="spellEnd"/>
      <w:r w:rsidRPr="00CD570E">
        <w:rPr>
          <w:b/>
          <w:lang w:val="pt-BR"/>
        </w:rPr>
        <w:t xml:space="preserve"> </w:t>
      </w:r>
      <w:proofErr w:type="spellStart"/>
      <w:r w:rsidRPr="00CD570E">
        <w:rPr>
          <w:b/>
          <w:lang w:val="pt-BR"/>
        </w:rPr>
        <w:t>school</w:t>
      </w:r>
      <w:proofErr w:type="spellEnd"/>
      <w:r w:rsidRPr="00CD570E">
        <w:rPr>
          <w:b/>
          <w:lang w:val="pt-BR"/>
        </w:rPr>
        <w:t xml:space="preserve">: </w:t>
      </w:r>
      <w:proofErr w:type="spellStart"/>
      <w:r w:rsidRPr="00CD570E">
        <w:rPr>
          <w:b/>
          <w:lang w:val="pt-BR"/>
        </w:rPr>
        <w:t>what</w:t>
      </w:r>
      <w:proofErr w:type="spellEnd"/>
      <w:r w:rsidRPr="00CD570E">
        <w:rPr>
          <w:b/>
          <w:lang w:val="pt-BR"/>
        </w:rPr>
        <w:t xml:space="preserve"> </w:t>
      </w:r>
      <w:proofErr w:type="spellStart"/>
      <w:r w:rsidRPr="00CD570E">
        <w:rPr>
          <w:b/>
          <w:lang w:val="pt-BR"/>
        </w:rPr>
        <w:t>we</w:t>
      </w:r>
      <w:proofErr w:type="spellEnd"/>
      <w:r w:rsidRPr="00CD570E">
        <w:rPr>
          <w:b/>
          <w:lang w:val="pt-BR"/>
        </w:rPr>
        <w:t xml:space="preserve"> </w:t>
      </w:r>
      <w:proofErr w:type="spellStart"/>
      <w:r w:rsidRPr="00CD570E">
        <w:rPr>
          <w:b/>
          <w:lang w:val="pt-BR"/>
        </w:rPr>
        <w:t>know</w:t>
      </w:r>
      <w:proofErr w:type="spellEnd"/>
      <w:r w:rsidRPr="00CD570E">
        <w:rPr>
          <w:b/>
          <w:lang w:val="pt-BR"/>
        </w:rPr>
        <w:t xml:space="preserve"> </w:t>
      </w:r>
      <w:proofErr w:type="spellStart"/>
      <w:r w:rsidRPr="00CD570E">
        <w:rPr>
          <w:b/>
          <w:lang w:val="pt-BR"/>
        </w:rPr>
        <w:t>and</w:t>
      </w:r>
      <w:proofErr w:type="spellEnd"/>
      <w:r w:rsidRPr="00CD570E">
        <w:rPr>
          <w:b/>
          <w:lang w:val="pt-BR"/>
        </w:rPr>
        <w:t xml:space="preserve"> </w:t>
      </w:r>
      <w:proofErr w:type="spellStart"/>
      <w:r w:rsidRPr="00CD570E">
        <w:rPr>
          <w:b/>
          <w:lang w:val="pt-BR"/>
        </w:rPr>
        <w:t>what</w:t>
      </w:r>
      <w:proofErr w:type="spellEnd"/>
      <w:r w:rsidRPr="00CD570E">
        <w:rPr>
          <w:b/>
          <w:lang w:val="pt-BR"/>
        </w:rPr>
        <w:t xml:space="preserve"> </w:t>
      </w:r>
      <w:proofErr w:type="spellStart"/>
      <w:r w:rsidRPr="00CD570E">
        <w:rPr>
          <w:b/>
          <w:lang w:val="pt-BR"/>
        </w:rPr>
        <w:t>we</w:t>
      </w:r>
      <w:proofErr w:type="spellEnd"/>
      <w:r w:rsidRPr="00CD570E">
        <w:rPr>
          <w:b/>
          <w:lang w:val="pt-BR"/>
        </w:rPr>
        <w:t xml:space="preserve"> </w:t>
      </w:r>
      <w:proofErr w:type="spellStart"/>
      <w:r w:rsidRPr="00CD570E">
        <w:rPr>
          <w:b/>
          <w:lang w:val="pt-BR"/>
        </w:rPr>
        <w:t>can</w:t>
      </w:r>
      <w:proofErr w:type="spellEnd"/>
      <w:r w:rsidRPr="00CD570E">
        <w:rPr>
          <w:b/>
          <w:lang w:val="pt-BR"/>
        </w:rPr>
        <w:t xml:space="preserve"> do. </w:t>
      </w:r>
      <w:r w:rsidRPr="00C80478">
        <w:rPr>
          <w:bCs/>
          <w:lang w:val="pt-BR"/>
        </w:rPr>
        <w:t xml:space="preserve">Oxford: Blackwell </w:t>
      </w:r>
      <w:proofErr w:type="spellStart"/>
      <w:r w:rsidRPr="00C80478">
        <w:rPr>
          <w:bCs/>
          <w:lang w:val="pt-BR"/>
        </w:rPr>
        <w:t>Publishing</w:t>
      </w:r>
      <w:proofErr w:type="spellEnd"/>
      <w:r w:rsidRPr="00C80478">
        <w:rPr>
          <w:bCs/>
          <w:lang w:val="pt-BR"/>
        </w:rPr>
        <w:t xml:space="preserve">, 1993. </w:t>
      </w:r>
    </w:p>
    <w:p w14:paraId="61C072B1" w14:textId="77777777" w:rsidR="00CD570E" w:rsidRPr="00C80478" w:rsidRDefault="00CD570E">
      <w:pPr>
        <w:pStyle w:val="Corpodetexto"/>
        <w:rPr>
          <w:bCs/>
          <w:lang w:val="pt-BR"/>
        </w:rPr>
      </w:pPr>
      <w:r w:rsidRPr="00CD570E">
        <w:rPr>
          <w:b/>
          <w:lang w:val="pt-BR"/>
        </w:rPr>
        <w:t xml:space="preserve">SILVA, Ana Beatriz Barbosa. Bullying: mentes perigosas nas escolas. </w:t>
      </w:r>
      <w:r w:rsidRPr="00C80478">
        <w:rPr>
          <w:bCs/>
          <w:lang w:val="pt-BR"/>
        </w:rPr>
        <w:t xml:space="preserve">Rio de Janeiro: Globo, 2010. </w:t>
      </w:r>
    </w:p>
    <w:p w14:paraId="28FF26BB" w14:textId="77777777" w:rsidR="00C80478" w:rsidRDefault="00CD570E">
      <w:pPr>
        <w:pStyle w:val="Corpodetexto"/>
        <w:rPr>
          <w:b/>
          <w:lang w:val="pt-BR"/>
        </w:rPr>
      </w:pPr>
      <w:r w:rsidRPr="00CD570E">
        <w:rPr>
          <w:b/>
          <w:lang w:val="pt-BR"/>
        </w:rPr>
        <w:t xml:space="preserve">UNESCO. Por trás dos números: acabar com a violência e o bullying nas escolas. Paris: </w:t>
      </w:r>
      <w:r w:rsidRPr="00C80478">
        <w:rPr>
          <w:bCs/>
          <w:lang w:val="pt-BR"/>
        </w:rPr>
        <w:t>UNESCO, 2019. RIO GRANDE DO SUL. Secretaria da Educação</w:t>
      </w:r>
      <w:r w:rsidRPr="00CD570E">
        <w:rPr>
          <w:b/>
          <w:lang w:val="pt-BR"/>
        </w:rPr>
        <w:t xml:space="preserve">. </w:t>
      </w:r>
    </w:p>
    <w:p w14:paraId="7232E59A" w14:textId="77777777" w:rsidR="00C80478" w:rsidRPr="00C80478" w:rsidRDefault="00CD570E">
      <w:pPr>
        <w:pStyle w:val="Corpodetexto"/>
        <w:rPr>
          <w:bCs/>
          <w:lang w:val="pt-BR"/>
        </w:rPr>
      </w:pPr>
      <w:r w:rsidRPr="00CD570E">
        <w:rPr>
          <w:b/>
          <w:lang w:val="pt-BR"/>
        </w:rPr>
        <w:t xml:space="preserve">CIPAVE – Comissão Interna de Prevenção de Acidentes e Violência Escolar. </w:t>
      </w:r>
      <w:r w:rsidRPr="00C80478">
        <w:rPr>
          <w:bCs/>
          <w:lang w:val="pt-BR"/>
        </w:rPr>
        <w:t xml:space="preserve">Disponível em: https://educacao.rs.gov.br/cipave. Acesso em: 25 mar. 2026. </w:t>
      </w:r>
    </w:p>
    <w:p w14:paraId="714013C7" w14:textId="5F7DA514" w:rsidR="00CD570E" w:rsidRDefault="00CD570E">
      <w:pPr>
        <w:pStyle w:val="Corpodetexto"/>
        <w:rPr>
          <w:b/>
          <w:lang w:val="pt-BR"/>
        </w:rPr>
      </w:pPr>
      <w:r w:rsidRPr="00CD570E">
        <w:rPr>
          <w:b/>
          <w:lang w:val="pt-BR"/>
        </w:rPr>
        <w:lastRenderedPageBreak/>
        <w:t xml:space="preserve">VYGOTSKY, Lev S. A formação social da mente. São Paulo: </w:t>
      </w:r>
      <w:r w:rsidRPr="00C80478">
        <w:rPr>
          <w:bCs/>
          <w:lang w:val="pt-BR"/>
        </w:rPr>
        <w:t>Martins Fontes, 1991.</w:t>
      </w:r>
    </w:p>
    <w:p w14:paraId="5D25FAEC" w14:textId="38EFA6A7" w:rsidR="006F3FFF" w:rsidRDefault="006F3FFF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6F3FFF">
      <w:footerReference w:type="default" r:id="rId8"/>
      <w:footerReference w:type="first" r:id="rId9"/>
      <w:footnotePr>
        <w:numFmt w:val="chicago"/>
      </w:footnotePr>
      <w:pgSz w:w="11906" w:h="16838"/>
      <w:pgMar w:top="1701" w:right="1134" w:bottom="1134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3C65D" w14:textId="77777777" w:rsidR="00340547" w:rsidRDefault="00340547">
      <w:r>
        <w:separator/>
      </w:r>
    </w:p>
  </w:endnote>
  <w:endnote w:type="continuationSeparator" w:id="0">
    <w:p w14:paraId="5FBC12F4" w14:textId="77777777" w:rsidR="00340547" w:rsidRDefault="00340547">
      <w:r>
        <w:continuationSeparator/>
      </w:r>
    </w:p>
  </w:endnote>
  <w:endnote w:id="1">
    <w:p w14:paraId="22E04103" w14:textId="782F02E3" w:rsidR="005A4269" w:rsidRDefault="005A4269">
      <w:pPr>
        <w:pStyle w:val="Textodenotadefim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5BE30" w14:textId="795ED8A8" w:rsidR="00A41671" w:rsidRPr="00F65FDE" w:rsidRDefault="00A41671" w:rsidP="00F65FDE">
    <w:pPr>
      <w:pStyle w:val="Rodap"/>
      <w:jc w:val="right"/>
    </w:pPr>
  </w:p>
  <w:p w14:paraId="6D4A3099" w14:textId="77777777" w:rsidR="006F3FFF" w:rsidRDefault="006F3FF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4754008"/>
      <w:docPartObj>
        <w:docPartGallery w:val="Page Numbers (Bottom of Page)"/>
        <w:docPartUnique/>
      </w:docPartObj>
    </w:sdtPr>
    <w:sdtContent>
      <w:p w14:paraId="31915448" w14:textId="77777777" w:rsidR="006F3FFF" w:rsidRDefault="00000000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2F5B1DBB" w14:textId="77777777" w:rsidR="006F3FFF" w:rsidRDefault="006F3FF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D58F8" w14:textId="77777777" w:rsidR="00340547" w:rsidRDefault="00340547">
      <w:r>
        <w:separator/>
      </w:r>
    </w:p>
  </w:footnote>
  <w:footnote w:type="continuationSeparator" w:id="0">
    <w:p w14:paraId="69602EAA" w14:textId="77777777" w:rsidR="00340547" w:rsidRDefault="00340547">
      <w:r>
        <w:continuationSeparator/>
      </w:r>
    </w:p>
  </w:footnote>
  <w:footnote w:id="1">
    <w:p w14:paraId="5F39CA14" w14:textId="249323E6" w:rsidR="00940FC6" w:rsidRPr="00940FC6" w:rsidRDefault="00940FC6" w:rsidP="00940FC6">
      <w:pPr>
        <w:spacing w:before="48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Style w:val="Refdenotaderodap"/>
          <w:sz w:val="20"/>
          <w:szCs w:val="20"/>
        </w:rPr>
        <w:footnoteRef/>
      </w:r>
      <w:r w:rsidRPr="00940FC6">
        <w:rPr>
          <w:sz w:val="20"/>
          <w:szCs w:val="20"/>
        </w:rPr>
        <w:t xml:space="preserve"> </w:t>
      </w:r>
      <w:r w:rsidRPr="00940FC6">
        <w:rPr>
          <w:rFonts w:ascii="Times New Roman" w:hAnsi="Times New Roman" w:cs="Times New Roman"/>
          <w:sz w:val="20"/>
          <w:szCs w:val="20"/>
        </w:rPr>
        <w:t>Analice Luiza de Souza</w:t>
      </w:r>
      <w:r w:rsidRPr="00940FC6">
        <w:rPr>
          <w:rFonts w:ascii="Times New Roman" w:hAnsi="Times New Roman" w:cs="Times New Roman"/>
          <w:sz w:val="20"/>
          <w:szCs w:val="20"/>
        </w:rPr>
        <w:t xml:space="preserve">, </w:t>
      </w:r>
      <w:r w:rsidRPr="00940FC6">
        <w:rPr>
          <w:rFonts w:ascii="Times New Roman" w:hAnsi="Times New Roman" w:cs="Times New Roman"/>
          <w:sz w:val="20"/>
          <w:szCs w:val="20"/>
        </w:rPr>
        <w:t>Cibele Ferreira dos S. Rodrigues</w:t>
      </w:r>
      <w:r w:rsidRPr="00940FC6">
        <w:rPr>
          <w:rFonts w:ascii="Times New Roman" w:hAnsi="Times New Roman" w:cs="Times New Roman"/>
          <w:sz w:val="20"/>
          <w:szCs w:val="20"/>
        </w:rPr>
        <w:t xml:space="preserve">, </w:t>
      </w:r>
      <w:r w:rsidRPr="00940FC6">
        <w:rPr>
          <w:rFonts w:ascii="Times New Roman" w:hAnsi="Times New Roman" w:cs="Times New Roman"/>
          <w:sz w:val="20"/>
          <w:szCs w:val="20"/>
        </w:rPr>
        <w:t xml:space="preserve">Erika </w:t>
      </w:r>
      <w:proofErr w:type="spellStart"/>
      <w:r w:rsidRPr="00940FC6">
        <w:rPr>
          <w:rFonts w:ascii="Times New Roman" w:hAnsi="Times New Roman" w:cs="Times New Roman"/>
          <w:sz w:val="20"/>
          <w:szCs w:val="20"/>
        </w:rPr>
        <w:t>Hoelzle</w:t>
      </w:r>
      <w:proofErr w:type="spellEnd"/>
      <w:r w:rsidRPr="00940FC6">
        <w:rPr>
          <w:rFonts w:ascii="Times New Roman" w:hAnsi="Times New Roman" w:cs="Times New Roman"/>
          <w:sz w:val="20"/>
          <w:szCs w:val="20"/>
        </w:rPr>
        <w:t xml:space="preserve"> Bretas</w:t>
      </w:r>
      <w:r w:rsidRPr="00940FC6">
        <w:rPr>
          <w:rFonts w:ascii="Times New Roman" w:hAnsi="Times New Roman" w:cs="Times New Roman"/>
          <w:sz w:val="20"/>
          <w:szCs w:val="20"/>
        </w:rPr>
        <w:t xml:space="preserve">, </w:t>
      </w:r>
      <w:r w:rsidRPr="00940FC6">
        <w:rPr>
          <w:rFonts w:ascii="Times New Roman" w:hAnsi="Times New Roman" w:cs="Times New Roman"/>
          <w:sz w:val="20"/>
          <w:szCs w:val="20"/>
        </w:rPr>
        <w:t>Josiane</w:t>
      </w:r>
      <w:r w:rsidRPr="00940FC6">
        <w:rPr>
          <w:rFonts w:ascii="Times New Roman" w:hAnsi="Times New Roman" w:cs="Times New Roman"/>
          <w:sz w:val="20"/>
          <w:szCs w:val="20"/>
        </w:rPr>
        <w:t xml:space="preserve"> </w:t>
      </w:r>
      <w:r w:rsidRPr="00940FC6">
        <w:rPr>
          <w:rFonts w:ascii="Times New Roman" w:hAnsi="Times New Roman" w:cs="Times New Roman"/>
          <w:sz w:val="20"/>
          <w:szCs w:val="20"/>
        </w:rPr>
        <w:t>da Cruz M. Almeida,</w:t>
      </w:r>
      <w:r w:rsidRPr="00940FC6">
        <w:rPr>
          <w:rFonts w:ascii="Times New Roman" w:hAnsi="Times New Roman" w:cs="Times New Roman"/>
          <w:sz w:val="20"/>
          <w:szCs w:val="20"/>
        </w:rPr>
        <w:t xml:space="preserve"> </w:t>
      </w:r>
      <w:r w:rsidRPr="00940FC6">
        <w:rPr>
          <w:rFonts w:ascii="Times New Roman" w:hAnsi="Times New Roman" w:cs="Times New Roman"/>
          <w:sz w:val="20"/>
          <w:szCs w:val="20"/>
        </w:rPr>
        <w:t>Rafaela da Cruz M. Almeida (UNIFAMA)</w:t>
      </w:r>
      <w:r w:rsidRPr="00940FC6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>; Bacharéis em Psicologia na Faculdade UNIFAMA União Faculdades de Mato Grosso, situada em Nova Mutum MT.</w:t>
      </w:r>
    </w:p>
    <w:p w14:paraId="4AD1F313" w14:textId="470A3902" w:rsidR="00940FC6" w:rsidRPr="00940FC6" w:rsidRDefault="00940FC6" w:rsidP="00940FC6">
      <w:pPr>
        <w:spacing w:before="48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7DFA9990" w14:textId="7366FBB0" w:rsidR="00940FC6" w:rsidRPr="00940FC6" w:rsidRDefault="00940FC6" w:rsidP="00940FC6">
      <w:pPr>
        <w:spacing w:before="48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7C094CD4" w14:textId="11E21882" w:rsidR="00940FC6" w:rsidRDefault="00940FC6" w:rsidP="00940FC6">
      <w:pPr>
        <w:pStyle w:val="Textodenotaderodap"/>
      </w:pPr>
    </w:p>
  </w:footnote>
  <w:footnote w:id="2">
    <w:p w14:paraId="02B75495" w14:textId="46541B96" w:rsidR="005A4269" w:rsidRDefault="005A4269">
      <w:pPr>
        <w:pStyle w:val="Textodenotaderodap"/>
      </w:pPr>
    </w:p>
  </w:footnote>
  <w:footnote w:id="3">
    <w:p w14:paraId="4ED3A748" w14:textId="2887C3C2" w:rsidR="008D3236" w:rsidRDefault="008D3236" w:rsidP="000F2B5C">
      <w:pPr>
        <w:pStyle w:val="Textodenotaderodap"/>
        <w:ind w:left="0" w:firstLine="0"/>
      </w:pPr>
    </w:p>
  </w:footnote>
  <w:footnote w:id="4">
    <w:p w14:paraId="02718379" w14:textId="77777777" w:rsidR="008D3236" w:rsidRDefault="008D3236" w:rsidP="008D3236">
      <w:pPr>
        <w:spacing w:before="4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CA8C0B" w14:textId="57CD64A4" w:rsidR="00940FC6" w:rsidRDefault="00940FC6">
      <w:pPr>
        <w:pStyle w:val="Textodenotaderodap"/>
      </w:pPr>
    </w:p>
  </w:footnote>
  <w:footnote w:id="5">
    <w:p w14:paraId="18FD8FE9" w14:textId="0E1A1709" w:rsidR="005A4269" w:rsidRDefault="005A4269">
      <w:pPr>
        <w:pStyle w:val="Textodenotaderodap"/>
      </w:pPr>
    </w:p>
  </w:footnote>
  <w:footnote w:id="6">
    <w:p w14:paraId="02DC2390" w14:textId="060F948E" w:rsidR="005A4269" w:rsidRDefault="005A4269">
      <w:pPr>
        <w:pStyle w:val="Textodenotaderodap"/>
      </w:pPr>
    </w:p>
  </w:footnote>
  <w:footnote w:id="7">
    <w:p w14:paraId="513C4817" w14:textId="0099345E" w:rsidR="005A4269" w:rsidRDefault="005A4269">
      <w:pPr>
        <w:pStyle w:val="Textodenotaderodap"/>
      </w:pPr>
    </w:p>
  </w:footnote>
  <w:footnote w:id="8">
    <w:p w14:paraId="1194ADE8" w14:textId="04B34F2C" w:rsidR="005A4269" w:rsidRDefault="005A4269">
      <w:pPr>
        <w:pStyle w:val="Textodenotaderodap"/>
      </w:pPr>
    </w:p>
  </w:footnote>
  <w:footnote w:id="9">
    <w:p w14:paraId="324DA1C9" w14:textId="4D2281F2" w:rsidR="005A4269" w:rsidRDefault="005A4269">
      <w:pPr>
        <w:pStyle w:val="Textodenotaderodap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8750F"/>
    <w:multiLevelType w:val="multilevel"/>
    <w:tmpl w:val="1E0C2E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3A1683"/>
    <w:multiLevelType w:val="multilevel"/>
    <w:tmpl w:val="AA1807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81045F1"/>
    <w:multiLevelType w:val="multilevel"/>
    <w:tmpl w:val="E2243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82719695">
    <w:abstractNumId w:val="1"/>
  </w:num>
  <w:num w:numId="2" w16cid:durableId="660473037">
    <w:abstractNumId w:val="2"/>
  </w:num>
  <w:num w:numId="3" w16cid:durableId="1332832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FFF"/>
    <w:rsid w:val="00064BEF"/>
    <w:rsid w:val="0008631C"/>
    <w:rsid w:val="000E1E2B"/>
    <w:rsid w:val="000E5B64"/>
    <w:rsid w:val="000F2B5C"/>
    <w:rsid w:val="001968A5"/>
    <w:rsid w:val="001D5A41"/>
    <w:rsid w:val="00340547"/>
    <w:rsid w:val="003C1EFF"/>
    <w:rsid w:val="003F1EAA"/>
    <w:rsid w:val="004144E5"/>
    <w:rsid w:val="00415048"/>
    <w:rsid w:val="00417DB7"/>
    <w:rsid w:val="00485D12"/>
    <w:rsid w:val="0049666C"/>
    <w:rsid w:val="004F434C"/>
    <w:rsid w:val="005143E1"/>
    <w:rsid w:val="005A4269"/>
    <w:rsid w:val="00617893"/>
    <w:rsid w:val="006D36EC"/>
    <w:rsid w:val="006F0AE9"/>
    <w:rsid w:val="006F3FFF"/>
    <w:rsid w:val="00725503"/>
    <w:rsid w:val="008422A4"/>
    <w:rsid w:val="008A51B3"/>
    <w:rsid w:val="008D3236"/>
    <w:rsid w:val="008F561F"/>
    <w:rsid w:val="0093681F"/>
    <w:rsid w:val="00940FC6"/>
    <w:rsid w:val="009E455A"/>
    <w:rsid w:val="00A30FE1"/>
    <w:rsid w:val="00A41671"/>
    <w:rsid w:val="00A654A1"/>
    <w:rsid w:val="00BE53A9"/>
    <w:rsid w:val="00BF74DB"/>
    <w:rsid w:val="00C12772"/>
    <w:rsid w:val="00C22F6D"/>
    <w:rsid w:val="00C36286"/>
    <w:rsid w:val="00C80478"/>
    <w:rsid w:val="00CB72F8"/>
    <w:rsid w:val="00CD570E"/>
    <w:rsid w:val="00DB0258"/>
    <w:rsid w:val="00DC5355"/>
    <w:rsid w:val="00E145D7"/>
    <w:rsid w:val="00E6450A"/>
    <w:rsid w:val="00EA171B"/>
    <w:rsid w:val="00EA4CD7"/>
    <w:rsid w:val="00EE3DCF"/>
    <w:rsid w:val="00F65FDE"/>
    <w:rsid w:val="00FD6AF7"/>
    <w:rsid w:val="00FE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94AFC"/>
  <w15:docId w15:val="{E6D382CC-FEB1-4D30-9DE4-1CF40E285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113" w:hanging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88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4796A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qFormat/>
    <w:rsid w:val="00F97DEE"/>
    <w:rPr>
      <w:rFonts w:ascii="Times New Roman" w:eastAsia="Times New Roman" w:hAnsi="Times New Roman" w:cs="Times New Roman"/>
      <w:sz w:val="24"/>
      <w:szCs w:val="20"/>
      <w:lang w:val="it-IT"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242493"/>
    <w:rPr>
      <w:sz w:val="20"/>
      <w:szCs w:val="20"/>
    </w:rPr>
  </w:style>
  <w:style w:type="character" w:customStyle="1" w:styleId="Caracteresdenotaderodap">
    <w:name w:val="Caracteres de nota de rodapé"/>
    <w:basedOn w:val="Fontepargpadro"/>
    <w:uiPriority w:val="99"/>
    <w:semiHidden/>
    <w:unhideWhenUsed/>
    <w:qFormat/>
    <w:rsid w:val="00242493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754AA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C67E65"/>
  </w:style>
  <w:style w:type="character" w:customStyle="1" w:styleId="RodapChar">
    <w:name w:val="Rodapé Char"/>
    <w:basedOn w:val="Fontepargpadro"/>
    <w:link w:val="Rodap"/>
    <w:uiPriority w:val="99"/>
    <w:qFormat/>
    <w:rsid w:val="00C67E65"/>
  </w:style>
  <w:style w:type="character" w:customStyle="1" w:styleId="apple-converted-space">
    <w:name w:val="apple-converted-space"/>
    <w:basedOn w:val="Fontepargpadro"/>
    <w:qFormat/>
    <w:rsid w:val="00EC0425"/>
  </w:style>
  <w:style w:type="character" w:styleId="Refdenotadefim">
    <w:name w:val="endnote reference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rsid w:val="00F97DEE"/>
    <w:pPr>
      <w:widowControl w:val="0"/>
      <w:spacing w:after="120"/>
      <w:jc w:val="both"/>
    </w:pPr>
    <w:rPr>
      <w:rFonts w:ascii="Times New Roman" w:eastAsia="Times New Roman" w:hAnsi="Times New Roman" w:cs="Times New Roman"/>
      <w:sz w:val="24"/>
      <w:szCs w:val="20"/>
      <w:lang w:val="it-IT"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83E93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unhideWhenUsed/>
    <w:rsid w:val="00242493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754AA"/>
    <w:rPr>
      <w:rFonts w:ascii="Tahoma" w:hAnsi="Tahoma" w:cs="Tahoma"/>
      <w:sz w:val="16"/>
      <w:szCs w:val="16"/>
    </w:rPr>
  </w:style>
  <w:style w:type="paragraph" w:styleId="Bibliografia">
    <w:name w:val="Bibliography"/>
    <w:basedOn w:val="Normal"/>
    <w:next w:val="Normal"/>
    <w:uiPriority w:val="37"/>
    <w:semiHidden/>
    <w:unhideWhenUsed/>
    <w:qFormat/>
    <w:rsid w:val="00C754AA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C67E6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C67E65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A56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A4269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5A426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F33AC-2E12-4A66-96A8-3526A8D73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3071</TotalTime>
  <Pages>9</Pages>
  <Words>3007</Words>
  <Characters>16242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Juliano</dc:creator>
  <dc:description/>
  <cp:lastModifiedBy>USUARIO</cp:lastModifiedBy>
  <cp:revision>22</cp:revision>
  <cp:lastPrinted>2013-05-25T18:48:00Z</cp:lastPrinted>
  <dcterms:created xsi:type="dcterms:W3CDTF">2023-03-01T20:22:00Z</dcterms:created>
  <dcterms:modified xsi:type="dcterms:W3CDTF">2026-06-08T15:27:00Z</dcterms:modified>
  <dc:language>pt-BR</dc:language>
</cp:coreProperties>
</file>